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ED1A2" w14:textId="77777777" w:rsidR="00823A17" w:rsidRPr="00D51E32" w:rsidRDefault="00823A17" w:rsidP="00D51E32">
      <w:pPr>
        <w:rPr>
          <w:rFonts w:ascii="Lato" w:eastAsia="Lato" w:hAnsi="Lato" w:cs="Lato"/>
          <w:color w:val="C00000"/>
          <w:sz w:val="22"/>
          <w:szCs w:val="22"/>
          <w:u w:color="C00000"/>
        </w:rPr>
      </w:pPr>
    </w:p>
    <w:p w14:paraId="643E7588" w14:textId="77777777" w:rsidR="009471AA" w:rsidRDefault="009471AA">
      <w:pPr>
        <w:jc w:val="center"/>
        <w:rPr>
          <w:rFonts w:ascii="Lato" w:eastAsia="Lato" w:hAnsi="Lato" w:cs="Lato"/>
          <w:color w:val="C00000"/>
          <w:sz w:val="22"/>
          <w:szCs w:val="22"/>
          <w:u w:color="C00000"/>
        </w:rPr>
      </w:pPr>
    </w:p>
    <w:p w14:paraId="6B2FE8FB" w14:textId="49154E91" w:rsidR="008B4432" w:rsidRPr="00FB5A6F" w:rsidRDefault="00BB5D7D" w:rsidP="008B4432">
      <w:pPr>
        <w:jc w:val="center"/>
        <w:rPr>
          <w:rFonts w:ascii="Lato" w:eastAsia="Lato" w:hAnsi="Lato" w:cs="Lato"/>
          <w:color w:val="C00000"/>
          <w:sz w:val="22"/>
          <w:szCs w:val="22"/>
          <w:u w:color="C00000"/>
        </w:rPr>
      </w:pPr>
      <w:r>
        <w:rPr>
          <w:rFonts w:ascii="Lato" w:eastAsia="Lato" w:hAnsi="Lato" w:cs="Lato"/>
          <w:color w:val="C00000"/>
          <w:sz w:val="22"/>
          <w:szCs w:val="22"/>
          <w:u w:color="C00000"/>
        </w:rPr>
        <w:t>Comunicato stampa</w:t>
      </w:r>
    </w:p>
    <w:p w14:paraId="2809C492" w14:textId="77777777" w:rsidR="008B4432" w:rsidRPr="00FB5A6F" w:rsidRDefault="008B4432" w:rsidP="008B4432">
      <w:pPr>
        <w:jc w:val="center"/>
        <w:rPr>
          <w:rFonts w:ascii="Lato" w:eastAsia="Lato" w:hAnsi="Lato" w:cs="Lato"/>
          <w:color w:val="00B050"/>
          <w:sz w:val="22"/>
          <w:szCs w:val="22"/>
          <w:u w:color="00B050"/>
        </w:rPr>
      </w:pPr>
    </w:p>
    <w:p w14:paraId="5A879B0C" w14:textId="77777777" w:rsidR="00BB5D7D" w:rsidRPr="00BB5D7D" w:rsidRDefault="00BB5D7D" w:rsidP="00BB5D7D">
      <w:pPr>
        <w:jc w:val="center"/>
        <w:rPr>
          <w:rFonts w:ascii="Lato" w:hAnsi="Lato"/>
          <w:color w:val="C00000"/>
          <w:sz w:val="22"/>
          <w:szCs w:val="22"/>
        </w:rPr>
      </w:pPr>
      <w:r w:rsidRPr="00BB5D7D">
        <w:rPr>
          <w:rFonts w:ascii="Lato" w:hAnsi="Lato"/>
          <w:b/>
          <w:bCs/>
          <w:color w:val="C00000"/>
          <w:sz w:val="22"/>
          <w:szCs w:val="22"/>
        </w:rPr>
        <w:t>L’AMARA E L’ELYSIUM PREMIATI AI GOLDEN CHEF HATS AWARDS 2024</w:t>
      </w:r>
    </w:p>
    <w:p w14:paraId="1F53F3B4" w14:textId="77777777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</w:p>
    <w:p w14:paraId="17A15DD5" w14:textId="77777777" w:rsidR="00BB5D7D" w:rsidRDefault="00BB5D7D" w:rsidP="00BB5D7D">
      <w:pPr>
        <w:jc w:val="both"/>
        <w:rPr>
          <w:rFonts w:ascii="Lato" w:hAnsi="Lato"/>
          <w:sz w:val="22"/>
          <w:szCs w:val="22"/>
        </w:rPr>
      </w:pPr>
      <w:r w:rsidRPr="00BB5D7D">
        <w:rPr>
          <w:rFonts w:ascii="Lato" w:hAnsi="Lato"/>
          <w:i/>
          <w:iCs/>
          <w:sz w:val="22"/>
          <w:szCs w:val="22"/>
        </w:rPr>
        <w:t>Milano</w:t>
      </w:r>
      <w:r w:rsidRPr="00BB5D7D">
        <w:rPr>
          <w:rFonts w:ascii="Lato" w:hAnsi="Lato"/>
          <w:i/>
          <w:iCs/>
          <w:sz w:val="22"/>
          <w:szCs w:val="22"/>
        </w:rPr>
        <w:t xml:space="preserve">, </w:t>
      </w:r>
      <w:r w:rsidRPr="00BB5D7D">
        <w:rPr>
          <w:rFonts w:ascii="Lato" w:hAnsi="Lato"/>
          <w:i/>
          <w:iCs/>
          <w:sz w:val="22"/>
          <w:szCs w:val="22"/>
        </w:rPr>
        <w:t>29</w:t>
      </w:r>
      <w:r w:rsidRPr="00BB5D7D">
        <w:rPr>
          <w:rFonts w:ascii="Lato" w:hAnsi="Lato"/>
          <w:i/>
          <w:iCs/>
          <w:sz w:val="22"/>
          <w:szCs w:val="22"/>
        </w:rPr>
        <w:t xml:space="preserve"> novembre 2024</w:t>
      </w:r>
      <w:r w:rsidRPr="00BB5D7D">
        <w:rPr>
          <w:rFonts w:ascii="Lato" w:hAnsi="Lato"/>
          <w:sz w:val="22"/>
          <w:szCs w:val="22"/>
        </w:rPr>
        <w:t xml:space="preserve"> – I ristoranti dell’AMARA e dell’</w:t>
      </w:r>
      <w:proofErr w:type="spellStart"/>
      <w:r w:rsidRPr="00BB5D7D">
        <w:rPr>
          <w:rFonts w:ascii="Lato" w:hAnsi="Lato"/>
          <w:sz w:val="22"/>
          <w:szCs w:val="22"/>
        </w:rPr>
        <w:t>Elysium</w:t>
      </w:r>
      <w:proofErr w:type="spellEnd"/>
      <w:r w:rsidRPr="00BB5D7D">
        <w:rPr>
          <w:rFonts w:ascii="Lato" w:hAnsi="Lato"/>
          <w:sz w:val="22"/>
          <w:szCs w:val="22"/>
        </w:rPr>
        <w:t xml:space="preserve"> brillano tra le eccellenze gastronomiche di Cipro, ricevendo prestigiosi riconoscimenti in occasione degli </w:t>
      </w:r>
      <w:proofErr w:type="spellStart"/>
      <w:r w:rsidRPr="00BB5D7D">
        <w:rPr>
          <w:rFonts w:ascii="Lato" w:hAnsi="Lato"/>
          <w:i/>
          <w:iCs/>
          <w:sz w:val="22"/>
          <w:szCs w:val="22"/>
        </w:rPr>
        <w:t>Athinorama</w:t>
      </w:r>
      <w:proofErr w:type="spellEnd"/>
      <w:r w:rsidRPr="00BB5D7D">
        <w:rPr>
          <w:rFonts w:ascii="Lato" w:hAnsi="Lato"/>
          <w:i/>
          <w:iCs/>
          <w:sz w:val="22"/>
          <w:szCs w:val="22"/>
        </w:rPr>
        <w:t xml:space="preserve"> Golden Chef </w:t>
      </w:r>
      <w:proofErr w:type="spellStart"/>
      <w:r w:rsidRPr="00BB5D7D">
        <w:rPr>
          <w:rFonts w:ascii="Lato" w:hAnsi="Lato"/>
          <w:i/>
          <w:iCs/>
          <w:sz w:val="22"/>
          <w:szCs w:val="22"/>
        </w:rPr>
        <w:t>Hats</w:t>
      </w:r>
      <w:proofErr w:type="spellEnd"/>
      <w:r w:rsidRPr="00BB5D7D">
        <w:rPr>
          <w:rFonts w:ascii="Lato" w:hAnsi="Lato"/>
          <w:i/>
          <w:iCs/>
          <w:sz w:val="22"/>
          <w:szCs w:val="22"/>
        </w:rPr>
        <w:t xml:space="preserve"> Cyprus 2024 Awards</w:t>
      </w:r>
      <w:r w:rsidRPr="00BB5D7D">
        <w:rPr>
          <w:rFonts w:ascii="Lato" w:hAnsi="Lato"/>
          <w:sz w:val="22"/>
          <w:szCs w:val="22"/>
        </w:rPr>
        <w:t xml:space="preserve">, organizzati dal gruppo </w:t>
      </w:r>
      <w:proofErr w:type="spellStart"/>
      <w:r w:rsidRPr="00BB5D7D">
        <w:rPr>
          <w:rFonts w:ascii="Lato" w:hAnsi="Lato"/>
          <w:i/>
          <w:iCs/>
          <w:sz w:val="22"/>
          <w:szCs w:val="22"/>
        </w:rPr>
        <w:t>Phileleftheros</w:t>
      </w:r>
      <w:proofErr w:type="spellEnd"/>
      <w:r w:rsidRPr="00BB5D7D">
        <w:rPr>
          <w:rFonts w:ascii="Lato" w:hAnsi="Lato"/>
          <w:sz w:val="22"/>
          <w:szCs w:val="22"/>
        </w:rPr>
        <w:t xml:space="preserve">. </w:t>
      </w:r>
    </w:p>
    <w:p w14:paraId="2EB5F143" w14:textId="77777777" w:rsidR="00BB5D7D" w:rsidRDefault="00BB5D7D" w:rsidP="00BB5D7D">
      <w:pPr>
        <w:jc w:val="both"/>
        <w:rPr>
          <w:rFonts w:ascii="Lato" w:hAnsi="Lato"/>
          <w:sz w:val="22"/>
          <w:szCs w:val="22"/>
        </w:rPr>
      </w:pPr>
    </w:p>
    <w:p w14:paraId="72B8F9C8" w14:textId="249978A4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  <w:r w:rsidRPr="00BB5D7D">
        <w:rPr>
          <w:rFonts w:ascii="Lato" w:hAnsi="Lato"/>
          <w:sz w:val="22"/>
          <w:szCs w:val="22"/>
        </w:rPr>
        <w:t xml:space="preserve">L’evento, tenutosi mercoledì 27 novembre, ha celebrato i migliori ristoranti dell’isola, premiando il talento e l’innovazione nel panorama culinario. Gli </w:t>
      </w:r>
      <w:proofErr w:type="spellStart"/>
      <w:r w:rsidRPr="00BB5D7D">
        <w:rPr>
          <w:rFonts w:ascii="Lato" w:hAnsi="Lato"/>
          <w:i/>
          <w:iCs/>
          <w:sz w:val="22"/>
          <w:szCs w:val="22"/>
        </w:rPr>
        <w:t>Athinorama</w:t>
      </w:r>
      <w:proofErr w:type="spellEnd"/>
      <w:r w:rsidRPr="00BB5D7D">
        <w:rPr>
          <w:rFonts w:ascii="Lato" w:hAnsi="Lato"/>
          <w:i/>
          <w:iCs/>
          <w:sz w:val="22"/>
          <w:szCs w:val="22"/>
        </w:rPr>
        <w:t xml:space="preserve"> Golden Chef </w:t>
      </w:r>
      <w:proofErr w:type="spellStart"/>
      <w:r w:rsidRPr="00BB5D7D">
        <w:rPr>
          <w:rFonts w:ascii="Lato" w:hAnsi="Lato"/>
          <w:i/>
          <w:iCs/>
          <w:sz w:val="22"/>
          <w:szCs w:val="22"/>
        </w:rPr>
        <w:t>Hats</w:t>
      </w:r>
      <w:proofErr w:type="spellEnd"/>
      <w:r w:rsidRPr="00BB5D7D">
        <w:rPr>
          <w:rFonts w:ascii="Lato" w:hAnsi="Lato"/>
          <w:i/>
          <w:iCs/>
          <w:sz w:val="22"/>
          <w:szCs w:val="22"/>
        </w:rPr>
        <w:t xml:space="preserve"> Awards</w:t>
      </w:r>
      <w:r w:rsidRPr="00BB5D7D">
        <w:rPr>
          <w:rFonts w:ascii="Lato" w:hAnsi="Lato"/>
          <w:sz w:val="22"/>
          <w:szCs w:val="22"/>
        </w:rPr>
        <w:t>, introdotti per valorizzare l’eccellenza gastronomica a livello nazionale, rappresentano il massimo riconoscimento per i ristoranti che si distinguono per qualità, creatività e rigore nella cucina.</w:t>
      </w:r>
    </w:p>
    <w:p w14:paraId="3D53731B" w14:textId="77777777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</w:p>
    <w:p w14:paraId="4573999E" w14:textId="77777777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  <w:r w:rsidRPr="00BB5D7D">
        <w:rPr>
          <w:rFonts w:ascii="Lato" w:hAnsi="Lato"/>
          <w:sz w:val="22"/>
          <w:szCs w:val="22"/>
        </w:rPr>
        <w:t xml:space="preserve">Il ristorante </w:t>
      </w:r>
      <w:proofErr w:type="spellStart"/>
      <w:r w:rsidRPr="00BB5D7D">
        <w:rPr>
          <w:rFonts w:ascii="Lato" w:hAnsi="Lato"/>
          <w:b/>
          <w:bCs/>
          <w:sz w:val="22"/>
          <w:szCs w:val="22"/>
        </w:rPr>
        <w:t>Matsuhisa</w:t>
      </w:r>
      <w:proofErr w:type="spellEnd"/>
      <w:r w:rsidRPr="00BB5D7D">
        <w:rPr>
          <w:rFonts w:ascii="Lato" w:hAnsi="Lato"/>
          <w:sz w:val="22"/>
          <w:szCs w:val="22"/>
        </w:rPr>
        <w:t xml:space="preserve"> dell’AMARA ha conquistato l’ambito </w:t>
      </w:r>
      <w:r w:rsidRPr="00BB5D7D">
        <w:rPr>
          <w:rFonts w:ascii="Lato" w:hAnsi="Lato"/>
          <w:b/>
          <w:bCs/>
          <w:sz w:val="22"/>
          <w:szCs w:val="22"/>
        </w:rPr>
        <w:t>Golden Cap</w:t>
      </w:r>
      <w:r w:rsidRPr="00BB5D7D">
        <w:rPr>
          <w:rFonts w:ascii="Lato" w:hAnsi="Lato"/>
          <w:sz w:val="22"/>
          <w:szCs w:val="22"/>
        </w:rPr>
        <w:t xml:space="preserve"> con un punteggio di </w:t>
      </w:r>
      <w:r w:rsidRPr="00BB5D7D">
        <w:rPr>
          <w:rFonts w:ascii="Lato" w:hAnsi="Lato"/>
          <w:b/>
          <w:bCs/>
          <w:sz w:val="22"/>
          <w:szCs w:val="22"/>
        </w:rPr>
        <w:t>15/20</w:t>
      </w:r>
      <w:r w:rsidRPr="00BB5D7D">
        <w:rPr>
          <w:rFonts w:ascii="Lato" w:hAnsi="Lato"/>
          <w:sz w:val="22"/>
          <w:szCs w:val="22"/>
        </w:rPr>
        <w:t xml:space="preserve">, mentre il </w:t>
      </w:r>
      <w:r w:rsidRPr="00BB5D7D">
        <w:rPr>
          <w:rFonts w:ascii="Lato" w:hAnsi="Lato"/>
          <w:b/>
          <w:bCs/>
          <w:sz w:val="22"/>
          <w:szCs w:val="22"/>
        </w:rPr>
        <w:t>Ristorante Locatelli</w:t>
      </w:r>
      <w:r w:rsidRPr="00BB5D7D">
        <w:rPr>
          <w:rFonts w:ascii="Lato" w:hAnsi="Lato"/>
          <w:sz w:val="22"/>
          <w:szCs w:val="22"/>
        </w:rPr>
        <w:t xml:space="preserve">, sempre all’AMARA, ha ricevuto il </w:t>
      </w:r>
      <w:r w:rsidRPr="00BB5D7D">
        <w:rPr>
          <w:rFonts w:ascii="Lato" w:hAnsi="Lato"/>
          <w:b/>
          <w:bCs/>
          <w:sz w:val="22"/>
          <w:szCs w:val="22"/>
        </w:rPr>
        <w:t>Top-</w:t>
      </w:r>
      <w:proofErr w:type="spellStart"/>
      <w:r w:rsidRPr="00BB5D7D">
        <w:rPr>
          <w:rFonts w:ascii="Lato" w:hAnsi="Lato"/>
          <w:b/>
          <w:bCs/>
          <w:sz w:val="22"/>
          <w:szCs w:val="22"/>
        </w:rPr>
        <w:t>Notch</w:t>
      </w:r>
      <w:proofErr w:type="spellEnd"/>
      <w:r w:rsidRPr="00BB5D7D">
        <w:rPr>
          <w:rFonts w:ascii="Lato" w:hAnsi="Lato"/>
          <w:b/>
          <w:bCs/>
          <w:sz w:val="22"/>
          <w:szCs w:val="22"/>
        </w:rPr>
        <w:t xml:space="preserve"> Award</w:t>
      </w:r>
      <w:r w:rsidRPr="00BB5D7D">
        <w:rPr>
          <w:rFonts w:ascii="Lato" w:hAnsi="Lato"/>
          <w:sz w:val="22"/>
          <w:szCs w:val="22"/>
        </w:rPr>
        <w:t xml:space="preserve"> con un punteggio di </w:t>
      </w:r>
      <w:r w:rsidRPr="00BB5D7D">
        <w:rPr>
          <w:rFonts w:ascii="Lato" w:hAnsi="Lato"/>
          <w:b/>
          <w:bCs/>
          <w:sz w:val="22"/>
          <w:szCs w:val="22"/>
        </w:rPr>
        <w:t>14.75/20</w:t>
      </w:r>
      <w:r w:rsidRPr="00BB5D7D">
        <w:rPr>
          <w:rFonts w:ascii="Lato" w:hAnsi="Lato"/>
          <w:sz w:val="22"/>
          <w:szCs w:val="22"/>
        </w:rPr>
        <w:t xml:space="preserve">. Anche il </w:t>
      </w:r>
      <w:r w:rsidRPr="00BB5D7D">
        <w:rPr>
          <w:rFonts w:ascii="Lato" w:hAnsi="Lato"/>
          <w:b/>
          <w:bCs/>
          <w:sz w:val="22"/>
          <w:szCs w:val="22"/>
        </w:rPr>
        <w:t>Ristorante Bacco</w:t>
      </w:r>
      <w:r w:rsidRPr="00BB5D7D">
        <w:rPr>
          <w:rFonts w:ascii="Lato" w:hAnsi="Lato"/>
          <w:sz w:val="22"/>
          <w:szCs w:val="22"/>
        </w:rPr>
        <w:t xml:space="preserve"> dell’</w:t>
      </w:r>
      <w:proofErr w:type="spellStart"/>
      <w:r w:rsidRPr="00BB5D7D">
        <w:rPr>
          <w:rFonts w:ascii="Lato" w:hAnsi="Lato"/>
          <w:sz w:val="22"/>
          <w:szCs w:val="22"/>
        </w:rPr>
        <w:t>Elysium</w:t>
      </w:r>
      <w:proofErr w:type="spellEnd"/>
      <w:r w:rsidRPr="00BB5D7D">
        <w:rPr>
          <w:rFonts w:ascii="Lato" w:hAnsi="Lato"/>
          <w:sz w:val="22"/>
          <w:szCs w:val="22"/>
        </w:rPr>
        <w:t xml:space="preserve"> ha ottenuto il </w:t>
      </w:r>
      <w:r w:rsidRPr="00BB5D7D">
        <w:rPr>
          <w:rFonts w:ascii="Lato" w:hAnsi="Lato"/>
          <w:b/>
          <w:bCs/>
          <w:sz w:val="22"/>
          <w:szCs w:val="22"/>
        </w:rPr>
        <w:t>Top-</w:t>
      </w:r>
      <w:proofErr w:type="spellStart"/>
      <w:r w:rsidRPr="00BB5D7D">
        <w:rPr>
          <w:rFonts w:ascii="Lato" w:hAnsi="Lato"/>
          <w:b/>
          <w:bCs/>
          <w:sz w:val="22"/>
          <w:szCs w:val="22"/>
        </w:rPr>
        <w:t>Notch</w:t>
      </w:r>
      <w:proofErr w:type="spellEnd"/>
      <w:r w:rsidRPr="00BB5D7D">
        <w:rPr>
          <w:rFonts w:ascii="Lato" w:hAnsi="Lato"/>
          <w:b/>
          <w:bCs/>
          <w:sz w:val="22"/>
          <w:szCs w:val="22"/>
        </w:rPr>
        <w:t xml:space="preserve"> Award</w:t>
      </w:r>
      <w:r w:rsidRPr="00BB5D7D">
        <w:rPr>
          <w:rFonts w:ascii="Lato" w:hAnsi="Lato"/>
          <w:sz w:val="22"/>
          <w:szCs w:val="22"/>
        </w:rPr>
        <w:t xml:space="preserve">, grazie a un punteggio di </w:t>
      </w:r>
      <w:r w:rsidRPr="00BB5D7D">
        <w:rPr>
          <w:rFonts w:ascii="Lato" w:hAnsi="Lato"/>
          <w:b/>
          <w:bCs/>
          <w:sz w:val="22"/>
          <w:szCs w:val="22"/>
        </w:rPr>
        <w:t>14.5/20</w:t>
      </w:r>
      <w:r w:rsidRPr="00BB5D7D">
        <w:rPr>
          <w:rFonts w:ascii="Lato" w:hAnsi="Lato"/>
          <w:sz w:val="22"/>
          <w:szCs w:val="22"/>
        </w:rPr>
        <w:t>.</w:t>
      </w:r>
    </w:p>
    <w:p w14:paraId="7ED90ED2" w14:textId="77777777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</w:p>
    <w:p w14:paraId="681A98FB" w14:textId="77777777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  <w:r w:rsidRPr="00BB5D7D">
        <w:rPr>
          <w:rFonts w:ascii="Lato" w:hAnsi="Lato"/>
          <w:sz w:val="22"/>
          <w:szCs w:val="22"/>
        </w:rPr>
        <w:t xml:space="preserve">“Siamo orgogliosi di questi riconoscimenti, che rappresentano una testimonianza della passione e dell’impegno che mettiamo nella proposta gastronomica dei nostri hotel,” afferma </w:t>
      </w:r>
      <w:r w:rsidRPr="00BB5D7D">
        <w:rPr>
          <w:rFonts w:ascii="Lato" w:hAnsi="Lato"/>
          <w:b/>
          <w:bCs/>
          <w:sz w:val="22"/>
          <w:szCs w:val="22"/>
        </w:rPr>
        <w:t>Luciano Sozzo</w:t>
      </w:r>
      <w:r w:rsidRPr="00BB5D7D">
        <w:rPr>
          <w:rFonts w:ascii="Lato" w:hAnsi="Lato"/>
          <w:sz w:val="22"/>
          <w:szCs w:val="22"/>
        </w:rPr>
        <w:t xml:space="preserve">, </w:t>
      </w:r>
      <w:proofErr w:type="spellStart"/>
      <w:r w:rsidRPr="00BB5D7D">
        <w:rPr>
          <w:rFonts w:ascii="Lato" w:hAnsi="Lato"/>
          <w:sz w:val="22"/>
          <w:szCs w:val="22"/>
        </w:rPr>
        <w:t>Chief</w:t>
      </w:r>
      <w:proofErr w:type="spellEnd"/>
      <w:r w:rsidRPr="00BB5D7D">
        <w:rPr>
          <w:rFonts w:ascii="Lato" w:hAnsi="Lato"/>
          <w:sz w:val="22"/>
          <w:szCs w:val="22"/>
        </w:rPr>
        <w:t xml:space="preserve"> Operating </w:t>
      </w:r>
      <w:proofErr w:type="spellStart"/>
      <w:r w:rsidRPr="00BB5D7D">
        <w:rPr>
          <w:rFonts w:ascii="Lato" w:hAnsi="Lato"/>
          <w:sz w:val="22"/>
          <w:szCs w:val="22"/>
        </w:rPr>
        <w:t>Officer</w:t>
      </w:r>
      <w:proofErr w:type="spellEnd"/>
      <w:r w:rsidRPr="00BB5D7D">
        <w:rPr>
          <w:rFonts w:ascii="Lato" w:hAnsi="Lato"/>
          <w:sz w:val="22"/>
          <w:szCs w:val="22"/>
        </w:rPr>
        <w:t xml:space="preserve"> di </w:t>
      </w:r>
      <w:proofErr w:type="spellStart"/>
      <w:r w:rsidRPr="00BB5D7D">
        <w:rPr>
          <w:rFonts w:ascii="Lato" w:hAnsi="Lato"/>
          <w:sz w:val="22"/>
          <w:szCs w:val="22"/>
        </w:rPr>
        <w:t>Stademos</w:t>
      </w:r>
      <w:proofErr w:type="spellEnd"/>
      <w:r w:rsidRPr="00BB5D7D">
        <w:rPr>
          <w:rFonts w:ascii="Lato" w:hAnsi="Lato"/>
          <w:sz w:val="22"/>
          <w:szCs w:val="22"/>
        </w:rPr>
        <w:t xml:space="preserve"> Hotels e General Manager di AMARA. “Il nostro gruppo, proprietario dell’AMARA, dell’</w:t>
      </w:r>
      <w:proofErr w:type="spellStart"/>
      <w:r w:rsidRPr="00BB5D7D">
        <w:rPr>
          <w:rFonts w:ascii="Lato" w:hAnsi="Lato"/>
          <w:sz w:val="22"/>
          <w:szCs w:val="22"/>
        </w:rPr>
        <w:t>Elysium</w:t>
      </w:r>
      <w:proofErr w:type="spellEnd"/>
      <w:r w:rsidRPr="00BB5D7D">
        <w:rPr>
          <w:rFonts w:ascii="Lato" w:hAnsi="Lato"/>
          <w:sz w:val="22"/>
          <w:szCs w:val="22"/>
        </w:rPr>
        <w:t xml:space="preserve"> e del </w:t>
      </w:r>
      <w:proofErr w:type="spellStart"/>
      <w:r w:rsidRPr="00BB5D7D">
        <w:rPr>
          <w:rFonts w:ascii="Lato" w:hAnsi="Lato"/>
          <w:sz w:val="22"/>
          <w:szCs w:val="22"/>
        </w:rPr>
        <w:t>MedBeach</w:t>
      </w:r>
      <w:proofErr w:type="spellEnd"/>
      <w:r w:rsidRPr="00BB5D7D">
        <w:rPr>
          <w:rFonts w:ascii="Lato" w:hAnsi="Lato"/>
          <w:sz w:val="22"/>
          <w:szCs w:val="22"/>
        </w:rPr>
        <w:t xml:space="preserve"> a Limassol, gestisce 800 camere in tutta Cipro e si distingue per l’attenzione alla qualità, come dimostra l’investimento di 10 milioni di euro per il rinnovo delle 48 suite con piscina privata dell’</w:t>
      </w:r>
      <w:proofErr w:type="spellStart"/>
      <w:r w:rsidRPr="00BB5D7D">
        <w:rPr>
          <w:rFonts w:ascii="Lato" w:hAnsi="Lato"/>
          <w:sz w:val="22"/>
          <w:szCs w:val="22"/>
        </w:rPr>
        <w:t>Elysium</w:t>
      </w:r>
      <w:proofErr w:type="spellEnd"/>
      <w:r w:rsidRPr="00BB5D7D">
        <w:rPr>
          <w:rFonts w:ascii="Lato" w:hAnsi="Lato"/>
          <w:sz w:val="22"/>
          <w:szCs w:val="22"/>
        </w:rPr>
        <w:t>.”</w:t>
      </w:r>
    </w:p>
    <w:p w14:paraId="5F6BB76A" w14:textId="77777777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</w:p>
    <w:p w14:paraId="42683C5E" w14:textId="77777777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  <w:r w:rsidRPr="00BB5D7D">
        <w:rPr>
          <w:rFonts w:ascii="Lato" w:hAnsi="Lato"/>
          <w:sz w:val="22"/>
          <w:szCs w:val="22"/>
        </w:rPr>
        <w:t xml:space="preserve">Un impegno che si traduce anche in esperienze culinarie d’eccellenza. “I premi ricevuti dal </w:t>
      </w:r>
      <w:proofErr w:type="spellStart"/>
      <w:r w:rsidRPr="00BB5D7D">
        <w:rPr>
          <w:rFonts w:ascii="Lato" w:hAnsi="Lato"/>
          <w:sz w:val="22"/>
          <w:szCs w:val="22"/>
        </w:rPr>
        <w:t>Matsuhisa</w:t>
      </w:r>
      <w:proofErr w:type="spellEnd"/>
      <w:r w:rsidRPr="00BB5D7D">
        <w:rPr>
          <w:rFonts w:ascii="Lato" w:hAnsi="Lato"/>
          <w:sz w:val="22"/>
          <w:szCs w:val="22"/>
        </w:rPr>
        <w:t xml:space="preserve"> e dal Ristorante Locatelli all’AMARA, così come dal Ristorante Bacco all’</w:t>
      </w:r>
      <w:proofErr w:type="spellStart"/>
      <w:r w:rsidRPr="00BB5D7D">
        <w:rPr>
          <w:rFonts w:ascii="Lato" w:hAnsi="Lato"/>
          <w:sz w:val="22"/>
          <w:szCs w:val="22"/>
        </w:rPr>
        <w:t>Elysium</w:t>
      </w:r>
      <w:proofErr w:type="spellEnd"/>
      <w:r w:rsidRPr="00BB5D7D">
        <w:rPr>
          <w:rFonts w:ascii="Lato" w:hAnsi="Lato"/>
          <w:sz w:val="22"/>
          <w:szCs w:val="22"/>
        </w:rPr>
        <w:t xml:space="preserve">, sono una conferma del nostro impegno nel proporre una cucina di altissimo livello. Siamo altrettanto entusiasti della </w:t>
      </w:r>
      <w:proofErr w:type="gramStart"/>
      <w:r w:rsidRPr="00BB5D7D">
        <w:rPr>
          <w:rFonts w:ascii="Lato" w:hAnsi="Lato"/>
          <w:sz w:val="22"/>
          <w:szCs w:val="22"/>
        </w:rPr>
        <w:t>nomination</w:t>
      </w:r>
      <w:proofErr w:type="gramEnd"/>
      <w:r w:rsidRPr="00BB5D7D">
        <w:rPr>
          <w:rFonts w:ascii="Lato" w:hAnsi="Lato"/>
          <w:sz w:val="22"/>
          <w:szCs w:val="22"/>
        </w:rPr>
        <w:t xml:space="preserve"> per il </w:t>
      </w:r>
      <w:proofErr w:type="spellStart"/>
      <w:r w:rsidRPr="00BB5D7D">
        <w:rPr>
          <w:rFonts w:ascii="Lato" w:hAnsi="Lato"/>
          <w:sz w:val="22"/>
          <w:szCs w:val="22"/>
        </w:rPr>
        <w:t>BeefBar</w:t>
      </w:r>
      <w:proofErr w:type="spellEnd"/>
      <w:r w:rsidRPr="00BB5D7D">
        <w:rPr>
          <w:rFonts w:ascii="Lato" w:hAnsi="Lato"/>
          <w:sz w:val="22"/>
          <w:szCs w:val="22"/>
        </w:rPr>
        <w:t xml:space="preserve"> dell’AMARA, inaugurato meno di un anno fa,” aggiunge Sozzo. “Questi successi confermano la nostra missione: offrire agli ospiti esperienze gastronomiche uniche in un contesto raffinato, in una destinazione che gode di un clima straordinario durante tutto l’anno.”</w:t>
      </w:r>
    </w:p>
    <w:p w14:paraId="33E0BA57" w14:textId="77777777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</w:p>
    <w:p w14:paraId="4F596D6D" w14:textId="77777777" w:rsidR="00BB5D7D" w:rsidRPr="00BB5D7D" w:rsidRDefault="00BB5D7D" w:rsidP="00BB5D7D">
      <w:pPr>
        <w:jc w:val="both"/>
        <w:rPr>
          <w:rFonts w:ascii="Lato" w:hAnsi="Lato"/>
          <w:sz w:val="22"/>
          <w:szCs w:val="22"/>
        </w:rPr>
      </w:pPr>
      <w:r w:rsidRPr="00BB5D7D">
        <w:rPr>
          <w:rFonts w:ascii="Lato" w:hAnsi="Lato"/>
          <w:sz w:val="22"/>
          <w:szCs w:val="22"/>
        </w:rPr>
        <w:t xml:space="preserve">Questi riconoscimenti non solo consolidano la posizione degli hotel </w:t>
      </w:r>
      <w:proofErr w:type="spellStart"/>
      <w:r w:rsidRPr="00BB5D7D">
        <w:rPr>
          <w:rFonts w:ascii="Lato" w:hAnsi="Lato"/>
          <w:sz w:val="22"/>
          <w:szCs w:val="22"/>
        </w:rPr>
        <w:t>Stademos</w:t>
      </w:r>
      <w:proofErr w:type="spellEnd"/>
      <w:r w:rsidRPr="00BB5D7D">
        <w:rPr>
          <w:rFonts w:ascii="Lato" w:hAnsi="Lato"/>
          <w:sz w:val="22"/>
          <w:szCs w:val="22"/>
        </w:rPr>
        <w:t xml:space="preserve"> come punti di riferimento per l’ospitalità di qualità a Cipro, ma rafforzano il ruolo di Cipro come meta imperdibile per gli amanti della buona tavola.</w:t>
      </w:r>
    </w:p>
    <w:p w14:paraId="75CD8925" w14:textId="77777777" w:rsidR="008B4432" w:rsidRPr="00393075" w:rsidRDefault="008B4432" w:rsidP="008B4432">
      <w:pPr>
        <w:jc w:val="both"/>
        <w:rPr>
          <w:rFonts w:ascii="Lato" w:hAnsi="Lato"/>
          <w:sz w:val="22"/>
          <w:szCs w:val="22"/>
        </w:rPr>
      </w:pPr>
    </w:p>
    <w:p w14:paraId="69135476" w14:textId="77777777" w:rsidR="008B4432" w:rsidRPr="00393075" w:rsidRDefault="008B4432" w:rsidP="008B4432">
      <w:pPr>
        <w:jc w:val="both"/>
        <w:rPr>
          <w:rFonts w:ascii="Lato" w:hAnsi="Lato"/>
          <w:color w:val="C00000"/>
          <w:sz w:val="22"/>
          <w:szCs w:val="22"/>
        </w:rPr>
      </w:pPr>
      <w:r w:rsidRPr="00393075">
        <w:rPr>
          <w:rFonts w:ascii="Lato" w:hAnsi="Lato"/>
          <w:color w:val="C00000"/>
          <w:sz w:val="22"/>
          <w:szCs w:val="22"/>
        </w:rPr>
        <w:t>Per maggiori informazioni e prenotazioni:</w:t>
      </w:r>
    </w:p>
    <w:p w14:paraId="259C3505" w14:textId="77777777" w:rsidR="008B4432" w:rsidRPr="004E6347" w:rsidRDefault="008B4432" w:rsidP="008B4432">
      <w:pPr>
        <w:jc w:val="both"/>
        <w:rPr>
          <w:rFonts w:ascii="Lato" w:hAnsi="Lato"/>
          <w:sz w:val="22"/>
          <w:szCs w:val="22"/>
        </w:rPr>
      </w:pPr>
      <w:hyperlink r:id="rId6" w:history="1">
        <w:r w:rsidRPr="004E6347">
          <w:rPr>
            <w:rStyle w:val="Collegamentoipertestuale"/>
            <w:rFonts w:ascii="Lato" w:hAnsi="Lato"/>
            <w:sz w:val="22"/>
            <w:szCs w:val="22"/>
            <w:u w:val="none"/>
          </w:rPr>
          <w:t>www.amarahotel.com</w:t>
        </w:r>
      </w:hyperlink>
    </w:p>
    <w:p w14:paraId="74AAC7D8" w14:textId="77777777" w:rsidR="008B4432" w:rsidRPr="00FB5A6F" w:rsidRDefault="008B4432" w:rsidP="008B4432">
      <w:pPr>
        <w:jc w:val="both"/>
        <w:rPr>
          <w:rFonts w:ascii="Lato" w:hAnsi="Lato"/>
          <w:sz w:val="22"/>
          <w:szCs w:val="22"/>
        </w:rPr>
      </w:pPr>
    </w:p>
    <w:p w14:paraId="56C1B12A" w14:textId="77777777" w:rsidR="008B4432" w:rsidRPr="00FB5A6F" w:rsidRDefault="008B4432" w:rsidP="008B4432">
      <w:pPr>
        <w:jc w:val="both"/>
        <w:rPr>
          <w:rFonts w:ascii="Lato" w:hAnsi="Lato"/>
          <w:sz w:val="22"/>
          <w:szCs w:val="22"/>
        </w:rPr>
      </w:pPr>
      <w:hyperlink r:id="rId7" w:history="1">
        <w:r w:rsidRPr="00FB5A6F">
          <w:rPr>
            <w:rStyle w:val="Collegamentoipertestuale"/>
            <w:rFonts w:ascii="Lato" w:hAnsi="Lato"/>
            <w:sz w:val="22"/>
            <w:szCs w:val="22"/>
            <w:u w:val="none"/>
          </w:rPr>
          <w:t>medbeach.com</w:t>
        </w:r>
      </w:hyperlink>
    </w:p>
    <w:p w14:paraId="5FB6704C" w14:textId="77777777" w:rsidR="008B4432" w:rsidRPr="00FB5A6F" w:rsidRDefault="008B4432" w:rsidP="008B4432">
      <w:pPr>
        <w:jc w:val="both"/>
        <w:rPr>
          <w:rFonts w:ascii="Lato" w:hAnsi="Lato"/>
          <w:sz w:val="22"/>
          <w:szCs w:val="22"/>
        </w:rPr>
      </w:pPr>
    </w:p>
    <w:p w14:paraId="74FEFDDB" w14:textId="77777777" w:rsidR="008B4432" w:rsidRPr="00FB5A6F" w:rsidRDefault="008B4432" w:rsidP="008B4432">
      <w:pPr>
        <w:jc w:val="both"/>
        <w:rPr>
          <w:rFonts w:ascii="Lato" w:hAnsi="Lato"/>
          <w:sz w:val="22"/>
          <w:szCs w:val="22"/>
        </w:rPr>
      </w:pPr>
      <w:r w:rsidRPr="00FB5A6F">
        <w:rPr>
          <w:rFonts w:ascii="Lato" w:hAnsi="Lato"/>
          <w:sz w:val="22"/>
          <w:szCs w:val="22"/>
        </w:rPr>
        <w:t>https://www.elysium-hotel.com</w:t>
      </w:r>
    </w:p>
    <w:p w14:paraId="755DAA20" w14:textId="77777777" w:rsidR="008B4432" w:rsidRDefault="008B4432" w:rsidP="008B4432">
      <w:pPr>
        <w:jc w:val="both"/>
        <w:rPr>
          <w:rFonts w:ascii="Lato" w:eastAsia="Lato" w:hAnsi="Lato" w:cs="Lato"/>
          <w:sz w:val="26"/>
          <w:szCs w:val="26"/>
        </w:rPr>
      </w:pPr>
    </w:p>
    <w:p w14:paraId="2554794D" w14:textId="77777777" w:rsidR="008B4432" w:rsidRDefault="008B4432" w:rsidP="008B4432">
      <w:pPr>
        <w:jc w:val="both"/>
        <w:rPr>
          <w:rFonts w:ascii="Lato" w:eastAsia="Lato" w:hAnsi="Lato" w:cs="Lato"/>
          <w:sz w:val="26"/>
          <w:szCs w:val="26"/>
        </w:rPr>
      </w:pPr>
    </w:p>
    <w:p w14:paraId="34BE3333" w14:textId="77777777" w:rsidR="008B4432" w:rsidRDefault="008B4432" w:rsidP="008B4432">
      <w:pPr>
        <w:jc w:val="both"/>
        <w:rPr>
          <w:rFonts w:ascii="Lato" w:eastAsia="Lato" w:hAnsi="Lato" w:cs="Lato"/>
          <w:sz w:val="26"/>
          <w:szCs w:val="26"/>
        </w:rPr>
      </w:pPr>
    </w:p>
    <w:p w14:paraId="7FBEF627" w14:textId="77777777" w:rsidR="008B4432" w:rsidRDefault="008B4432" w:rsidP="008B4432">
      <w:pPr>
        <w:jc w:val="both"/>
      </w:pPr>
      <w:r>
        <w:rPr>
          <w:rFonts w:ascii="Lato" w:eastAsia="Lato" w:hAnsi="Lato" w:cs="Lato"/>
          <w:i/>
          <w:iCs/>
          <w:color w:val="C00000"/>
          <w:u w:color="C00000"/>
        </w:rPr>
        <w:lastRenderedPageBreak/>
        <w:t xml:space="preserve">STADEMOS HOTEL GROUP </w:t>
      </w:r>
      <w:r>
        <w:rPr>
          <w:rFonts w:ascii="Lato" w:eastAsia="Lato" w:hAnsi="Lato" w:cs="Lato"/>
          <w:i/>
          <w:iCs/>
        </w:rPr>
        <w:t xml:space="preserve">La “famiglia” di strutture alberghiere </w:t>
      </w:r>
      <w:proofErr w:type="spellStart"/>
      <w:r>
        <w:rPr>
          <w:rFonts w:ascii="Lato" w:eastAsia="Lato" w:hAnsi="Lato" w:cs="Lato"/>
          <w:i/>
          <w:iCs/>
        </w:rPr>
        <w:t>Stademos</w:t>
      </w:r>
      <w:proofErr w:type="spellEnd"/>
      <w:r>
        <w:rPr>
          <w:rFonts w:ascii="Lato" w:eastAsia="Lato" w:hAnsi="Lato" w:cs="Lato"/>
          <w:i/>
          <w:iCs/>
        </w:rPr>
        <w:t xml:space="preserve"> Hotels LTD è stata fondata nel 1989, con l’obiettivo di sviluppare, acquisire la proprietà e gestire hotel di livello internazionale sull’isola di Cipro. Come in ogni famiglia, ogni hotel del gruppo </w:t>
      </w:r>
      <w:proofErr w:type="spellStart"/>
      <w:r>
        <w:rPr>
          <w:rFonts w:ascii="Lato" w:eastAsia="Lato" w:hAnsi="Lato" w:cs="Lato"/>
          <w:i/>
          <w:iCs/>
        </w:rPr>
        <w:t>Stademos</w:t>
      </w:r>
      <w:proofErr w:type="spellEnd"/>
      <w:r>
        <w:rPr>
          <w:rFonts w:ascii="Lato" w:eastAsia="Lato" w:hAnsi="Lato" w:cs="Lato"/>
          <w:i/>
          <w:iCs/>
        </w:rPr>
        <w:t xml:space="preserve"> ha il suo particolare carattere. Oggi, </w:t>
      </w:r>
      <w:proofErr w:type="spellStart"/>
      <w:r>
        <w:rPr>
          <w:rFonts w:ascii="Lato" w:eastAsia="Lato" w:hAnsi="Lato" w:cs="Lato"/>
          <w:i/>
          <w:iCs/>
        </w:rPr>
        <w:t>Stademos</w:t>
      </w:r>
      <w:proofErr w:type="spellEnd"/>
      <w:r>
        <w:rPr>
          <w:rFonts w:ascii="Lato" w:eastAsia="Lato" w:hAnsi="Lato" w:cs="Lato"/>
          <w:i/>
          <w:iCs/>
        </w:rPr>
        <w:t xml:space="preserve"> possiede e gestisce tre dei più iconici e famosi hotel dell’isola, tra cui il 5 stelle lusso AMARA a Limassol, il maestoso 5 stelle </w:t>
      </w:r>
      <w:proofErr w:type="spellStart"/>
      <w:r>
        <w:rPr>
          <w:rFonts w:ascii="Lato" w:eastAsia="Lato" w:hAnsi="Lato" w:cs="Lato"/>
          <w:i/>
          <w:iCs/>
        </w:rPr>
        <w:t>Elysium</w:t>
      </w:r>
      <w:proofErr w:type="spellEnd"/>
      <w:r>
        <w:rPr>
          <w:rFonts w:ascii="Lato" w:eastAsia="Lato" w:hAnsi="Lato" w:cs="Lato"/>
          <w:i/>
          <w:iCs/>
        </w:rPr>
        <w:t xml:space="preserve"> a Paphos e il frequentato 4 stelle </w:t>
      </w:r>
      <w:proofErr w:type="spellStart"/>
      <w:r>
        <w:rPr>
          <w:rFonts w:ascii="Lato" w:eastAsia="Lato" w:hAnsi="Lato" w:cs="Lato"/>
          <w:i/>
          <w:iCs/>
        </w:rPr>
        <w:t>Mediterranean</w:t>
      </w:r>
      <w:proofErr w:type="spellEnd"/>
      <w:r>
        <w:rPr>
          <w:rFonts w:ascii="Lato" w:eastAsia="Lato" w:hAnsi="Lato" w:cs="Lato"/>
          <w:i/>
          <w:iCs/>
        </w:rPr>
        <w:t xml:space="preserve">, sempre a Limassol. Con il direttore generale Demos </w:t>
      </w:r>
      <w:proofErr w:type="spellStart"/>
      <w:r>
        <w:rPr>
          <w:rFonts w:ascii="Lato" w:eastAsia="Lato" w:hAnsi="Lato" w:cs="Lato"/>
          <w:i/>
          <w:iCs/>
        </w:rPr>
        <w:t>Demosthenous</w:t>
      </w:r>
      <w:proofErr w:type="spellEnd"/>
      <w:r>
        <w:rPr>
          <w:rFonts w:ascii="Lato" w:eastAsia="Lato" w:hAnsi="Lato" w:cs="Lato"/>
          <w:i/>
          <w:iCs/>
        </w:rPr>
        <w:t xml:space="preserve"> al timone, </w:t>
      </w:r>
      <w:proofErr w:type="spellStart"/>
      <w:r>
        <w:rPr>
          <w:rFonts w:ascii="Lato" w:eastAsia="Lato" w:hAnsi="Lato" w:cs="Lato"/>
          <w:i/>
          <w:iCs/>
        </w:rPr>
        <w:t>Stademos</w:t>
      </w:r>
      <w:proofErr w:type="spellEnd"/>
      <w:r>
        <w:rPr>
          <w:rFonts w:ascii="Lato" w:eastAsia="Lato" w:hAnsi="Lato" w:cs="Lato"/>
          <w:i/>
          <w:iCs/>
        </w:rPr>
        <w:t xml:space="preserve"> Hotels LTD resta fedele al suo intento di offrire straordinarie esperienze di vacanza ai rispettivi ospiti dei suoi hotel. Attenendosi alla sua fondamentale filosofia, ovvero essere il simbolo dell’innato e cordiale spirito di ospitalità di Cipro, e ponendosi come vetrina delle tante meraviglie dell’isola, desidera offrire un ambiente ricco di tranquillità, benessere e ospitalità ai massimi livelli, a cui il suo personale possa sentirsi fiero di appartenere. </w:t>
      </w:r>
    </w:p>
    <w:p w14:paraId="6ADB1C0E" w14:textId="254BA180" w:rsidR="00BD0744" w:rsidRDefault="00000000">
      <w:pPr>
        <w:jc w:val="both"/>
      </w:pPr>
      <w:r>
        <w:rPr>
          <w:rFonts w:ascii="Lato" w:eastAsia="Lato" w:hAnsi="Lato" w:cs="Lato"/>
          <w:i/>
          <w:iCs/>
        </w:rPr>
        <w:t xml:space="preserve"> </w:t>
      </w:r>
    </w:p>
    <w:sectPr w:rsidR="00BD0744">
      <w:headerReference w:type="default" r:id="rId8"/>
      <w:pgSz w:w="11900" w:h="16840"/>
      <w:pgMar w:top="983" w:right="1134" w:bottom="2606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46D60" w14:textId="77777777" w:rsidR="001F5FC8" w:rsidRDefault="001F5FC8">
      <w:r>
        <w:separator/>
      </w:r>
    </w:p>
  </w:endnote>
  <w:endnote w:type="continuationSeparator" w:id="0">
    <w:p w14:paraId="62D28139" w14:textId="77777777" w:rsidR="001F5FC8" w:rsidRDefault="001F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4CFBD" w14:textId="77777777" w:rsidR="001F5FC8" w:rsidRDefault="001F5FC8">
      <w:r>
        <w:separator/>
      </w:r>
    </w:p>
  </w:footnote>
  <w:footnote w:type="continuationSeparator" w:id="0">
    <w:p w14:paraId="0465F63E" w14:textId="77777777" w:rsidR="001F5FC8" w:rsidRDefault="001F5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B89D9" w14:textId="08303737" w:rsidR="00BD0744" w:rsidRDefault="00BB5D7D" w:rsidP="00BB5D7D">
    <w:pPr>
      <w:pStyle w:val="Intestazione"/>
      <w:tabs>
        <w:tab w:val="clear" w:pos="4819"/>
        <w:tab w:val="clear" w:pos="9638"/>
        <w:tab w:val="left" w:pos="0"/>
        <w:tab w:val="left" w:pos="1496"/>
        <w:tab w:val="center" w:pos="4816"/>
        <w:tab w:val="center" w:pos="9632"/>
      </w:tabs>
      <w:ind w:left="-426" w:firstLine="426"/>
      <w:jc w:val="center"/>
    </w:pPr>
    <w:r>
      <w:rPr>
        <w:noProof/>
      </w:rPr>
      <w:drawing>
        <wp:inline distT="0" distB="0" distL="0" distR="0" wp14:anchorId="178B44A1" wp14:editId="54D488F0">
          <wp:extent cx="1185131" cy="765544"/>
          <wp:effectExtent l="0" t="0" r="0" b="0"/>
          <wp:docPr id="1073741825" name="officeArt object" descr="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" descr="Immagin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1186" cy="79529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823A17">
      <w:rPr>
        <w:noProof/>
      </w:rPr>
      <w:drawing>
        <wp:anchor distT="152400" distB="152400" distL="152400" distR="152400" simplePos="0" relativeHeight="251658240" behindDoc="1" locked="0" layoutInCell="1" allowOverlap="1" wp14:anchorId="3C7EC17E" wp14:editId="2465C697">
          <wp:simplePos x="0" y="0"/>
          <wp:positionH relativeFrom="page">
            <wp:posOffset>-29993</wp:posOffset>
          </wp:positionH>
          <wp:positionV relativeFrom="page">
            <wp:posOffset>253513</wp:posOffset>
          </wp:positionV>
          <wp:extent cx="7559675" cy="10684510"/>
          <wp:effectExtent l="0" t="0" r="0" b="0"/>
          <wp:wrapNone/>
          <wp:docPr id="1073741826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1" descr="Immagine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                                                              </w:t>
    </w:r>
    <w:r w:rsidR="00823A17"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09013031" wp14:editId="0DA284DF">
          <wp:extent cx="1330290" cy="723014"/>
          <wp:effectExtent l="0" t="0" r="3810" b="1270"/>
          <wp:docPr id="1107661667" name="Immagine 1" descr="Immagine che contiene Carattere, testo, design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61667" name="Immagine 1" descr="Immagine che contiene Carattere, testo, design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234" cy="782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1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44"/>
    <w:rsid w:val="00035F97"/>
    <w:rsid w:val="00051C30"/>
    <w:rsid w:val="001C2C3F"/>
    <w:rsid w:val="001F5FC8"/>
    <w:rsid w:val="002A1398"/>
    <w:rsid w:val="002C1519"/>
    <w:rsid w:val="002C1D58"/>
    <w:rsid w:val="002C7542"/>
    <w:rsid w:val="004E5A8F"/>
    <w:rsid w:val="004E6347"/>
    <w:rsid w:val="00545731"/>
    <w:rsid w:val="00823A17"/>
    <w:rsid w:val="008B4432"/>
    <w:rsid w:val="009471AA"/>
    <w:rsid w:val="009D10EB"/>
    <w:rsid w:val="00A47983"/>
    <w:rsid w:val="00B31B33"/>
    <w:rsid w:val="00BB5D7D"/>
    <w:rsid w:val="00BD0744"/>
    <w:rsid w:val="00BF0879"/>
    <w:rsid w:val="00C2562B"/>
    <w:rsid w:val="00CE37F1"/>
    <w:rsid w:val="00D15920"/>
    <w:rsid w:val="00D51E32"/>
    <w:rsid w:val="00DB7323"/>
    <w:rsid w:val="00E27889"/>
    <w:rsid w:val="00E65F8F"/>
    <w:rsid w:val="00E8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D831B8"/>
  <w15:docId w15:val="{E74FD0A4-FAB3-2748-A34D-9170DFC9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outline w:val="0"/>
      <w:color w:val="0563C1"/>
      <w:u w:val="single" w:color="0563C1"/>
    </w:rPr>
  </w:style>
  <w:style w:type="paragraph" w:styleId="Pidipagina">
    <w:name w:val="footer"/>
    <w:basedOn w:val="Normale"/>
    <w:link w:val="PidipaginaCarattere"/>
    <w:uiPriority w:val="99"/>
    <w:unhideWhenUsed/>
    <w:rsid w:val="00B31B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B33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rsid w:val="00B31B33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7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medbeach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marahote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Ferdeghini</cp:lastModifiedBy>
  <cp:revision>2</cp:revision>
  <dcterms:created xsi:type="dcterms:W3CDTF">2024-11-29T13:50:00Z</dcterms:created>
  <dcterms:modified xsi:type="dcterms:W3CDTF">2024-11-29T13:50:00Z</dcterms:modified>
</cp:coreProperties>
</file>