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E03C6" w14:textId="77777777" w:rsidR="000B108C" w:rsidRDefault="00000000">
      <w:pPr>
        <w:jc w:val="center"/>
        <w:rPr>
          <w:rFonts w:ascii="Lato" w:eastAsia="Lato" w:hAnsi="Lato" w:cs="Lato"/>
        </w:rPr>
      </w:pPr>
      <w:r>
        <w:rPr>
          <w:rFonts w:ascii="Lato" w:eastAsia="Lato" w:hAnsi="Lato" w:cs="Lato"/>
          <w:noProof/>
        </w:rPr>
        <w:drawing>
          <wp:anchor distT="0" distB="0" distL="0" distR="0" simplePos="0" relativeHeight="251659264" behindDoc="0" locked="0" layoutInCell="1" allowOverlap="1" wp14:anchorId="3BB635E6" wp14:editId="583E9923">
            <wp:simplePos x="0" y="0"/>
            <wp:positionH relativeFrom="page">
              <wp:posOffset>1861820</wp:posOffset>
            </wp:positionH>
            <wp:positionV relativeFrom="page">
              <wp:posOffset>624205</wp:posOffset>
            </wp:positionV>
            <wp:extent cx="1292803" cy="1045478"/>
            <wp:effectExtent l="0" t="0" r="0" b="0"/>
            <wp:wrapNone/>
            <wp:docPr id="1073741826" name="officeArt object" descr="Descrizione: Macintosh HD:Users:veronica:Desktop:logoQG_completo_H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Descrizione: Macintosh HD:Users:veronica:Desktop:logoQG_completo_HQ.jpg" descr="Descrizione: Macintosh HD:Users:veronica:Desktop:logoQG_completo_HQ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2803" cy="10454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Lato" w:eastAsia="Lato" w:hAnsi="Lato" w:cs="Lato"/>
          <w:noProof/>
        </w:rPr>
        <w:drawing>
          <wp:anchor distT="152400" distB="152400" distL="152400" distR="152400" simplePos="0" relativeHeight="251660288" behindDoc="0" locked="0" layoutInCell="1" allowOverlap="1" wp14:anchorId="7485B2B9" wp14:editId="48264956">
            <wp:simplePos x="0" y="0"/>
            <wp:positionH relativeFrom="page">
              <wp:posOffset>4073852</wp:posOffset>
            </wp:positionH>
            <wp:positionV relativeFrom="line">
              <wp:posOffset>-152399</wp:posOffset>
            </wp:positionV>
            <wp:extent cx="2016279" cy="104547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magine" descr="Immagin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6279" cy="10454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F7392BB" w14:textId="77777777" w:rsidR="000B108C" w:rsidRDefault="000B108C">
      <w:pPr>
        <w:jc w:val="center"/>
        <w:rPr>
          <w:rFonts w:ascii="Lato" w:eastAsia="Lato" w:hAnsi="Lato" w:cs="Lato"/>
        </w:rPr>
      </w:pPr>
    </w:p>
    <w:p w14:paraId="7FD0D490" w14:textId="77777777" w:rsidR="000B108C" w:rsidRDefault="000B108C">
      <w:pPr>
        <w:jc w:val="center"/>
        <w:rPr>
          <w:rFonts w:ascii="Lato" w:eastAsia="Lato" w:hAnsi="Lato" w:cs="Lato"/>
        </w:rPr>
      </w:pPr>
    </w:p>
    <w:p w14:paraId="0977A734" w14:textId="77777777" w:rsidR="000B108C" w:rsidRDefault="000B108C">
      <w:pPr>
        <w:jc w:val="center"/>
        <w:rPr>
          <w:rFonts w:ascii="Lato" w:eastAsia="Lato" w:hAnsi="Lato" w:cs="Lato"/>
        </w:rPr>
      </w:pPr>
    </w:p>
    <w:p w14:paraId="4E56385A" w14:textId="77777777" w:rsidR="000B108C" w:rsidRDefault="000B108C">
      <w:pPr>
        <w:jc w:val="center"/>
        <w:rPr>
          <w:rFonts w:ascii="Lato" w:eastAsia="Lato" w:hAnsi="Lato" w:cs="Lato"/>
        </w:rPr>
      </w:pPr>
    </w:p>
    <w:p w14:paraId="5CBCB2F4" w14:textId="77777777" w:rsidR="000B108C" w:rsidRDefault="000B108C">
      <w:pPr>
        <w:jc w:val="center"/>
        <w:rPr>
          <w:rFonts w:ascii="Lato" w:eastAsia="Lato" w:hAnsi="Lato" w:cs="Lato"/>
        </w:rPr>
      </w:pPr>
    </w:p>
    <w:p w14:paraId="4E2A27D0" w14:textId="77777777" w:rsidR="000B108C" w:rsidRDefault="000B108C">
      <w:pPr>
        <w:jc w:val="center"/>
        <w:rPr>
          <w:rFonts w:ascii="Lato" w:eastAsia="Lato" w:hAnsi="Lato" w:cs="Lato"/>
        </w:rPr>
      </w:pPr>
    </w:p>
    <w:p w14:paraId="424622FD" w14:textId="77777777" w:rsidR="000B108C" w:rsidRDefault="00000000">
      <w:pPr>
        <w:jc w:val="center"/>
        <w:rPr>
          <w:rFonts w:ascii="Lato" w:eastAsia="Lato" w:hAnsi="Lato" w:cs="Lato"/>
          <w:color w:val="C00000"/>
          <w:u w:color="C00000"/>
        </w:rPr>
      </w:pPr>
      <w:r>
        <w:rPr>
          <w:rFonts w:ascii="Lato" w:eastAsia="Lato" w:hAnsi="Lato" w:cs="Lato"/>
          <w:color w:val="C00000"/>
          <w:u w:color="C00000"/>
        </w:rPr>
        <w:t>Comunicato stampa</w:t>
      </w:r>
    </w:p>
    <w:p w14:paraId="17B9283E" w14:textId="77777777" w:rsidR="000B108C" w:rsidRDefault="000B108C">
      <w:pPr>
        <w:jc w:val="center"/>
        <w:rPr>
          <w:rFonts w:ascii="Lato" w:eastAsia="Lato" w:hAnsi="Lato" w:cs="Lato"/>
          <w:color w:val="C00000"/>
          <w:u w:color="C00000"/>
        </w:rPr>
      </w:pPr>
    </w:p>
    <w:p w14:paraId="35498E51" w14:textId="38B78FBD" w:rsidR="000B108C" w:rsidRDefault="00000000">
      <w:pPr>
        <w:jc w:val="center"/>
        <w:rPr>
          <w:rFonts w:ascii="Lato" w:eastAsia="Lato" w:hAnsi="Lato" w:cs="Lato"/>
          <w:b/>
          <w:bCs/>
          <w:color w:val="C00000"/>
          <w:sz w:val="26"/>
          <w:szCs w:val="26"/>
          <w:u w:color="C00000"/>
        </w:rPr>
      </w:pPr>
      <w:r>
        <w:rPr>
          <w:rFonts w:ascii="Lato" w:eastAsia="Lato" w:hAnsi="Lato" w:cs="Lato"/>
          <w:b/>
          <w:bCs/>
          <w:color w:val="C00000"/>
          <w:sz w:val="26"/>
          <w:szCs w:val="26"/>
          <w:u w:color="C00000"/>
        </w:rPr>
        <w:t>BOTSWANA, BEST SAFARI COUNTRY 2024</w:t>
      </w:r>
    </w:p>
    <w:p w14:paraId="61E59151" w14:textId="77777777" w:rsidR="000B108C" w:rsidRDefault="00000000">
      <w:pPr>
        <w:jc w:val="center"/>
        <w:rPr>
          <w:rFonts w:ascii="Lato" w:eastAsia="Lato" w:hAnsi="Lato" w:cs="Lato"/>
          <w:b/>
          <w:bCs/>
          <w:color w:val="C00000"/>
          <w:sz w:val="26"/>
          <w:szCs w:val="26"/>
          <w:u w:color="C00000"/>
        </w:rPr>
      </w:pPr>
      <w:r>
        <w:rPr>
          <w:rFonts w:ascii="Lato" w:eastAsia="Lato" w:hAnsi="Lato" w:cs="Lato"/>
          <w:b/>
          <w:bCs/>
          <w:color w:val="C00000"/>
          <w:sz w:val="26"/>
          <w:szCs w:val="26"/>
          <w:u w:color="C00000"/>
        </w:rPr>
        <w:t xml:space="preserve"> </w:t>
      </w:r>
    </w:p>
    <w:p w14:paraId="3F04ACBD" w14:textId="77777777" w:rsidR="000B108C" w:rsidRDefault="00000000">
      <w:pPr>
        <w:jc w:val="center"/>
        <w:rPr>
          <w:rFonts w:ascii="Lato" w:eastAsia="Lato" w:hAnsi="Lato" w:cs="Lato"/>
          <w:i/>
          <w:iCs/>
          <w:color w:val="C00000"/>
          <w:u w:color="C00000"/>
        </w:rPr>
      </w:pPr>
      <w:r>
        <w:rPr>
          <w:rFonts w:ascii="Lato" w:eastAsia="Lato" w:hAnsi="Lato" w:cs="Lato"/>
          <w:i/>
          <w:iCs/>
          <w:color w:val="C00000"/>
          <w:u w:color="C00000"/>
        </w:rPr>
        <w:t xml:space="preserve">La riserva privata di </w:t>
      </w:r>
      <w:proofErr w:type="spellStart"/>
      <w:r>
        <w:rPr>
          <w:rFonts w:ascii="Lato" w:eastAsia="Lato" w:hAnsi="Lato" w:cs="Lato"/>
          <w:i/>
          <w:iCs/>
          <w:color w:val="C00000"/>
          <w:u w:color="C00000"/>
        </w:rPr>
        <w:t>Khwai</w:t>
      </w:r>
      <w:proofErr w:type="spellEnd"/>
      <w:r>
        <w:rPr>
          <w:rFonts w:ascii="Lato" w:eastAsia="Lato" w:hAnsi="Lato" w:cs="Lato"/>
          <w:i/>
          <w:iCs/>
          <w:color w:val="C00000"/>
          <w:u w:color="C00000"/>
        </w:rPr>
        <w:t>, dove si trova l’</w:t>
      </w:r>
      <w:proofErr w:type="spellStart"/>
      <w:r>
        <w:rPr>
          <w:rFonts w:ascii="Lato" w:eastAsia="Lato" w:hAnsi="Lato" w:cs="Lato"/>
          <w:i/>
          <w:iCs/>
          <w:color w:val="C00000"/>
          <w:u w:color="C00000"/>
        </w:rPr>
        <w:t>Elephant</w:t>
      </w:r>
      <w:proofErr w:type="spellEnd"/>
      <w:r>
        <w:rPr>
          <w:rFonts w:ascii="Lato" w:eastAsia="Lato" w:hAnsi="Lato" w:cs="Lato"/>
          <w:i/>
          <w:iCs/>
          <w:color w:val="C00000"/>
          <w:u w:color="C00000"/>
        </w:rPr>
        <w:t xml:space="preserve"> Pan </w:t>
      </w:r>
      <w:proofErr w:type="spellStart"/>
      <w:r>
        <w:rPr>
          <w:rFonts w:ascii="Lato" w:eastAsia="Lato" w:hAnsi="Lato" w:cs="Lato"/>
          <w:i/>
          <w:iCs/>
          <w:color w:val="C00000"/>
          <w:u w:color="C00000"/>
        </w:rPr>
        <w:t>Glamping</w:t>
      </w:r>
      <w:proofErr w:type="spellEnd"/>
      <w:r>
        <w:rPr>
          <w:rFonts w:ascii="Lato" w:eastAsia="Lato" w:hAnsi="Lato" w:cs="Lato"/>
          <w:i/>
          <w:iCs/>
          <w:color w:val="C00000"/>
          <w:u w:color="C00000"/>
        </w:rPr>
        <w:t xml:space="preserve"> incluso nella Diamond Collection del </w:t>
      </w:r>
      <w:proofErr w:type="gramStart"/>
      <w:r>
        <w:rPr>
          <w:rFonts w:ascii="Lato" w:eastAsia="Lato" w:hAnsi="Lato" w:cs="Lato"/>
          <w:i/>
          <w:iCs/>
          <w:color w:val="C00000"/>
          <w:u w:color="C00000"/>
        </w:rPr>
        <w:t>brand</w:t>
      </w:r>
      <w:proofErr w:type="gramEnd"/>
      <w:r>
        <w:rPr>
          <w:rFonts w:ascii="Lato" w:eastAsia="Lato" w:hAnsi="Lato" w:cs="Lato"/>
          <w:i/>
          <w:iCs/>
          <w:color w:val="C00000"/>
          <w:u w:color="C00000"/>
        </w:rPr>
        <w:t xml:space="preserve"> di Quality Group, è considerata il luogo ideale per l’</w:t>
      </w:r>
      <w:proofErr w:type="spellStart"/>
      <w:r>
        <w:rPr>
          <w:rFonts w:ascii="Lato" w:eastAsia="Lato" w:hAnsi="Lato" w:cs="Lato"/>
          <w:i/>
          <w:iCs/>
          <w:color w:val="C00000"/>
          <w:u w:color="C00000"/>
        </w:rPr>
        <w:t>elephant-watching</w:t>
      </w:r>
      <w:proofErr w:type="spellEnd"/>
    </w:p>
    <w:p w14:paraId="3163A01C" w14:textId="77777777" w:rsidR="000B108C" w:rsidRDefault="000B108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sz w:val="24"/>
          <w:szCs w:val="24"/>
        </w:rPr>
      </w:pPr>
    </w:p>
    <w:p w14:paraId="560216A8" w14:textId="4DE906C5" w:rsidR="000B108C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i/>
          <w:iCs/>
          <w:sz w:val="24"/>
          <w:szCs w:val="24"/>
        </w:rPr>
        <w:t xml:space="preserve">Torino, </w:t>
      </w:r>
      <w:r w:rsidR="002279EC">
        <w:rPr>
          <w:rFonts w:ascii="Lato" w:eastAsia="Lato" w:hAnsi="Lato" w:cs="Lato"/>
          <w:i/>
          <w:iCs/>
          <w:sz w:val="24"/>
          <w:szCs w:val="24"/>
        </w:rPr>
        <w:t>9 dicembre</w:t>
      </w:r>
      <w:r>
        <w:rPr>
          <w:rFonts w:ascii="Lato" w:eastAsia="Lato" w:hAnsi="Lato" w:cs="Lato"/>
          <w:i/>
          <w:iCs/>
          <w:sz w:val="24"/>
          <w:szCs w:val="24"/>
        </w:rPr>
        <w:t xml:space="preserve"> 2024</w:t>
      </w:r>
      <w:r>
        <w:rPr>
          <w:rFonts w:ascii="Lato" w:eastAsia="Lato" w:hAnsi="Lato" w:cs="Lato"/>
          <w:sz w:val="24"/>
          <w:szCs w:val="24"/>
        </w:rPr>
        <w:t xml:space="preserve"> - Se nel 2024 il </w:t>
      </w:r>
      <w:r>
        <w:rPr>
          <w:rFonts w:ascii="Lato" w:eastAsia="Lato" w:hAnsi="Lato" w:cs="Lato"/>
          <w:b/>
          <w:bCs/>
          <w:sz w:val="24"/>
          <w:szCs w:val="24"/>
        </w:rPr>
        <w:t>Botswana</w:t>
      </w:r>
      <w:r>
        <w:rPr>
          <w:rFonts w:ascii="Lato" w:eastAsia="Lato" w:hAnsi="Lato" w:cs="Lato"/>
          <w:sz w:val="24"/>
          <w:szCs w:val="24"/>
        </w:rPr>
        <w:t xml:space="preserve"> ha ottenuto il </w:t>
      </w:r>
      <w:r>
        <w:rPr>
          <w:rFonts w:ascii="Lato" w:eastAsia="Lato" w:hAnsi="Lato" w:cs="Lato"/>
          <w:b/>
          <w:bCs/>
          <w:sz w:val="24"/>
          <w:szCs w:val="24"/>
        </w:rPr>
        <w:t>quarto titolo consecutivo di “Best Safari Country”</w:t>
      </w:r>
      <w:r>
        <w:rPr>
          <w:rFonts w:ascii="Lato" w:eastAsia="Lato" w:hAnsi="Lato" w:cs="Lato"/>
          <w:sz w:val="24"/>
          <w:szCs w:val="24"/>
        </w:rPr>
        <w:t>, un merito speciale va riconosciuto all’</w:t>
      </w:r>
      <w:proofErr w:type="spellStart"/>
      <w:r>
        <w:rPr>
          <w:rFonts w:ascii="Lato" w:eastAsia="Lato" w:hAnsi="Lato" w:cs="Lato"/>
          <w:b/>
          <w:bCs/>
          <w:sz w:val="24"/>
          <w:szCs w:val="24"/>
        </w:rPr>
        <w:t>Elephant</w:t>
      </w:r>
      <w:proofErr w:type="spellEnd"/>
      <w:r>
        <w:rPr>
          <w:rFonts w:ascii="Lato" w:eastAsia="Lato" w:hAnsi="Lato" w:cs="Lato"/>
          <w:b/>
          <w:bCs/>
          <w:sz w:val="24"/>
          <w:szCs w:val="24"/>
        </w:rPr>
        <w:t xml:space="preserve"> Pan </w:t>
      </w:r>
      <w:proofErr w:type="spellStart"/>
      <w:r>
        <w:rPr>
          <w:rFonts w:ascii="Lato" w:eastAsia="Lato" w:hAnsi="Lato" w:cs="Lato"/>
          <w:b/>
          <w:bCs/>
          <w:sz w:val="24"/>
          <w:szCs w:val="24"/>
        </w:rPr>
        <w:t>Glamping</w:t>
      </w:r>
      <w:proofErr w:type="spellEnd"/>
      <w:r>
        <w:rPr>
          <w:rFonts w:ascii="Lato" w:eastAsia="Lato" w:hAnsi="Lato" w:cs="Lato"/>
          <w:sz w:val="24"/>
          <w:szCs w:val="24"/>
        </w:rPr>
        <w:t xml:space="preserve">: il campo incluso con altre sei strutture di </w:t>
      </w:r>
      <w:r>
        <w:rPr>
          <w:rFonts w:ascii="Lato" w:eastAsia="Lato" w:hAnsi="Lato" w:cs="Lato"/>
          <w:b/>
          <w:bCs/>
          <w:sz w:val="24"/>
          <w:szCs w:val="24"/>
        </w:rPr>
        <w:t>proprietà Quality Group</w:t>
      </w:r>
      <w:r>
        <w:rPr>
          <w:rFonts w:ascii="Lato" w:eastAsia="Lato" w:hAnsi="Lato" w:cs="Lato"/>
          <w:sz w:val="24"/>
          <w:szCs w:val="24"/>
        </w:rPr>
        <w:t xml:space="preserve"> nella</w:t>
      </w:r>
      <w:r>
        <w:rPr>
          <w:rFonts w:ascii="Lato" w:eastAsia="Lato" w:hAnsi="Lato" w:cs="Lato"/>
          <w:b/>
          <w:bCs/>
          <w:sz w:val="24"/>
          <w:szCs w:val="24"/>
        </w:rPr>
        <w:t xml:space="preserve"> Diamond Collection by Il Diamante.</w:t>
      </w:r>
      <w:r>
        <w:rPr>
          <w:rFonts w:ascii="Lato" w:eastAsia="Lato" w:hAnsi="Lato" w:cs="Lato"/>
          <w:sz w:val="24"/>
          <w:szCs w:val="24"/>
        </w:rPr>
        <w:t xml:space="preserve"> Stando alle oltre </w:t>
      </w:r>
      <w:r>
        <w:rPr>
          <w:rFonts w:ascii="Lato" w:eastAsia="Lato" w:hAnsi="Lato" w:cs="Lato"/>
          <w:b/>
          <w:bCs/>
          <w:sz w:val="24"/>
          <w:szCs w:val="24"/>
        </w:rPr>
        <w:t>3.600 recensioni</w:t>
      </w:r>
      <w:r>
        <w:rPr>
          <w:rFonts w:ascii="Lato" w:eastAsia="Lato" w:hAnsi="Lato" w:cs="Lato"/>
          <w:sz w:val="24"/>
          <w:szCs w:val="24"/>
        </w:rPr>
        <w:t xml:space="preserve"> di esperti e viaggiatori valutate da </w:t>
      </w:r>
      <w:r>
        <w:rPr>
          <w:rFonts w:ascii="Lato" w:eastAsia="Lato" w:hAnsi="Lato" w:cs="Lato"/>
          <w:b/>
          <w:bCs/>
          <w:sz w:val="24"/>
          <w:szCs w:val="24"/>
        </w:rPr>
        <w:t>SafariBookings.com</w:t>
      </w:r>
      <w:r>
        <w:rPr>
          <w:rFonts w:ascii="Lato" w:eastAsia="Lato" w:hAnsi="Lato" w:cs="Lato"/>
          <w:sz w:val="24"/>
          <w:szCs w:val="24"/>
        </w:rPr>
        <w:t xml:space="preserve">, l’estesa pozza d’acqua della riserva privata di </w:t>
      </w:r>
      <w:proofErr w:type="spellStart"/>
      <w:r>
        <w:rPr>
          <w:rFonts w:ascii="Lato" w:eastAsia="Lato" w:hAnsi="Lato" w:cs="Lato"/>
          <w:sz w:val="24"/>
          <w:szCs w:val="24"/>
        </w:rPr>
        <w:t>Khwai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- presso cui sono allestite le tende - è stata inclusa fra i migliori punti del Paese africano per osservare il passaggio di bufali, licaoni, </w:t>
      </w:r>
      <w:proofErr w:type="spellStart"/>
      <w:r>
        <w:rPr>
          <w:rFonts w:ascii="Lato" w:eastAsia="Lato" w:hAnsi="Lato" w:cs="Lato"/>
          <w:sz w:val="24"/>
          <w:szCs w:val="24"/>
        </w:rPr>
        <w:t>kudu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e antilopi dal delta dell’Okavango al fiume </w:t>
      </w:r>
      <w:proofErr w:type="spellStart"/>
      <w:r>
        <w:rPr>
          <w:rFonts w:ascii="Lato" w:eastAsia="Lato" w:hAnsi="Lato" w:cs="Lato"/>
          <w:sz w:val="24"/>
          <w:szCs w:val="24"/>
        </w:rPr>
        <w:t>Chobe</w:t>
      </w:r>
      <w:proofErr w:type="spellEnd"/>
      <w:r>
        <w:rPr>
          <w:rFonts w:ascii="Lato" w:eastAsia="Lato" w:hAnsi="Lato" w:cs="Lato"/>
          <w:sz w:val="24"/>
          <w:szCs w:val="24"/>
        </w:rPr>
        <w:t xml:space="preserve">, confermandosi </w:t>
      </w:r>
      <w:r>
        <w:rPr>
          <w:rFonts w:ascii="Lato" w:eastAsia="Lato" w:hAnsi="Lato" w:cs="Lato"/>
          <w:b/>
          <w:bCs/>
          <w:sz w:val="24"/>
          <w:szCs w:val="24"/>
        </w:rPr>
        <w:t>luogo ideale per l’</w:t>
      </w:r>
      <w:proofErr w:type="spellStart"/>
      <w:r>
        <w:rPr>
          <w:rFonts w:ascii="Lato" w:eastAsia="Lato" w:hAnsi="Lato" w:cs="Lato"/>
          <w:b/>
          <w:bCs/>
          <w:sz w:val="24"/>
          <w:szCs w:val="24"/>
        </w:rPr>
        <w:t>elephant-watching</w:t>
      </w:r>
      <w:proofErr w:type="spellEnd"/>
      <w:r>
        <w:rPr>
          <w:rFonts w:ascii="Lato" w:eastAsia="Lato" w:hAnsi="Lato" w:cs="Lato"/>
          <w:sz w:val="24"/>
          <w:szCs w:val="24"/>
        </w:rPr>
        <w:t xml:space="preserve">. </w:t>
      </w:r>
    </w:p>
    <w:p w14:paraId="292C059F" w14:textId="77777777" w:rsidR="000B108C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</w:rPr>
      </w:pPr>
      <w:r>
        <w:rPr>
          <w:rFonts w:ascii="Lato" w:eastAsia="Lato" w:hAnsi="Lato" w:cs="Lato"/>
          <w:sz w:val="24"/>
          <w:szCs w:val="24"/>
        </w:rPr>
        <w:t xml:space="preserve"> </w:t>
      </w:r>
    </w:p>
    <w:p w14:paraId="18E06F65" w14:textId="77777777" w:rsidR="000B108C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b/>
          <w:bCs/>
          <w:sz w:val="24"/>
          <w:szCs w:val="24"/>
          <w:lang w:val="de-DE"/>
        </w:rPr>
      </w:pPr>
      <w:r>
        <w:rPr>
          <w:rFonts w:ascii="Lato" w:eastAsia="Lato" w:hAnsi="Lato" w:cs="Lato"/>
          <w:b/>
          <w:bCs/>
          <w:sz w:val="24"/>
          <w:szCs w:val="24"/>
        </w:rPr>
        <w:t>A</w:t>
      </w:r>
      <w:r>
        <w:rPr>
          <w:rFonts w:ascii="Lato" w:eastAsia="Lato" w:hAnsi="Lato" w:cs="Lato"/>
          <w:b/>
          <w:bCs/>
          <w:sz w:val="24"/>
          <w:szCs w:val="24"/>
          <w:lang w:val="de-DE"/>
        </w:rPr>
        <w:t>RRIVI E COLLEGAMENTI IN CRESCITA</w:t>
      </w:r>
    </w:p>
    <w:p w14:paraId="751E25DE" w14:textId="77777777" w:rsidR="000B108C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Con quasi </w:t>
      </w:r>
      <w:r>
        <w:rPr>
          <w:rFonts w:ascii="Lato" w:eastAsia="Lato" w:hAnsi="Lato" w:cs="Lato"/>
          <w:b/>
          <w:bCs/>
          <w:sz w:val="24"/>
          <w:szCs w:val="24"/>
        </w:rPr>
        <w:t xml:space="preserve">268mila arrivi internazionali </w:t>
      </w:r>
      <w:r>
        <w:rPr>
          <w:rFonts w:ascii="Lato" w:eastAsia="Lato" w:hAnsi="Lato" w:cs="Lato"/>
          <w:sz w:val="24"/>
          <w:szCs w:val="24"/>
        </w:rPr>
        <w:t xml:space="preserve">registrati nel primo trimestre 2024 (di cui 791 italiani, pari allo 0.3% del totale), il Botswana ha imboccato un </w:t>
      </w:r>
      <w:r>
        <w:rPr>
          <w:rFonts w:ascii="Lato" w:eastAsia="Lato" w:hAnsi="Lato" w:cs="Lato"/>
          <w:b/>
          <w:bCs/>
          <w:sz w:val="24"/>
          <w:szCs w:val="24"/>
        </w:rPr>
        <w:t>trend di crescita estremamente positivo</w:t>
      </w:r>
      <w:r>
        <w:rPr>
          <w:rFonts w:ascii="Lato" w:eastAsia="Lato" w:hAnsi="Lato" w:cs="Lato"/>
          <w:sz w:val="24"/>
          <w:szCs w:val="24"/>
        </w:rPr>
        <w:t xml:space="preserve">, destinato a fine anno a oltrepassare le soglie dell’era </w:t>
      </w:r>
      <w:proofErr w:type="spellStart"/>
      <w:r>
        <w:rPr>
          <w:rFonts w:ascii="Lato" w:eastAsia="Lato" w:hAnsi="Lato" w:cs="Lato"/>
          <w:sz w:val="24"/>
          <w:szCs w:val="24"/>
        </w:rPr>
        <w:t>pre</w:t>
      </w:r>
      <w:proofErr w:type="spellEnd"/>
      <w:r>
        <w:rPr>
          <w:rFonts w:ascii="Lato" w:eastAsia="Lato" w:hAnsi="Lato" w:cs="Lato"/>
          <w:sz w:val="24"/>
          <w:szCs w:val="24"/>
        </w:rPr>
        <w:t xml:space="preserve">-Covid: tre nuove rotte previste dal </w:t>
      </w:r>
      <w:r>
        <w:rPr>
          <w:rFonts w:ascii="Lato" w:eastAsia="Lato" w:hAnsi="Lato" w:cs="Lato"/>
          <w:b/>
          <w:bCs/>
          <w:sz w:val="24"/>
          <w:szCs w:val="24"/>
        </w:rPr>
        <w:t>Botswana Air Access Project</w:t>
      </w:r>
      <w:r>
        <w:rPr>
          <w:rFonts w:ascii="Lato" w:eastAsia="Lato" w:hAnsi="Lato" w:cs="Lato"/>
          <w:sz w:val="24"/>
          <w:szCs w:val="24"/>
        </w:rPr>
        <w:t xml:space="preserve">, in particolare, stanno conferendo un deciso impulso alla domanda invernale via Sudafrica e Namibia, grazie a connessioni più flessibili da Durban a Gaborone e da Windhoek a Gaborone (entrambe con 3 voli alla settimana), così come da Cape Town e Windhoek a Maun e da </w:t>
      </w:r>
      <w:proofErr w:type="spellStart"/>
      <w:r>
        <w:rPr>
          <w:rFonts w:ascii="Lato" w:eastAsia="Lato" w:hAnsi="Lato" w:cs="Lato"/>
          <w:sz w:val="24"/>
          <w:szCs w:val="24"/>
        </w:rPr>
        <w:t>Kasane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a Maun (entrambe con 3 voli alla settimana). Altrettanto strategico il collegamento dal Kruger </w:t>
      </w:r>
      <w:proofErr w:type="spellStart"/>
      <w:r>
        <w:rPr>
          <w:rFonts w:ascii="Lato" w:eastAsia="Lato" w:hAnsi="Lato" w:cs="Lato"/>
          <w:sz w:val="24"/>
          <w:szCs w:val="24"/>
        </w:rPr>
        <w:t>Mpumalanga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International Airport a </w:t>
      </w:r>
      <w:proofErr w:type="spellStart"/>
      <w:r>
        <w:rPr>
          <w:rFonts w:ascii="Lato" w:eastAsia="Lato" w:hAnsi="Lato" w:cs="Lato"/>
          <w:sz w:val="24"/>
          <w:szCs w:val="24"/>
        </w:rPr>
        <w:t>Kasane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(3 voli settimanali). Il Botswana è stato fra l’altro scelto come Paese ospitante delle ultime tre edizioni dell’</w:t>
      </w:r>
      <w:r>
        <w:rPr>
          <w:rFonts w:ascii="Lato" w:eastAsia="Lato" w:hAnsi="Lato" w:cs="Lato"/>
          <w:b/>
          <w:bCs/>
          <w:sz w:val="24"/>
          <w:szCs w:val="24"/>
        </w:rPr>
        <w:t xml:space="preserve">Africa </w:t>
      </w:r>
      <w:proofErr w:type="spellStart"/>
      <w:r>
        <w:rPr>
          <w:rFonts w:ascii="Lato" w:eastAsia="Lato" w:hAnsi="Lato" w:cs="Lato"/>
          <w:b/>
          <w:bCs/>
          <w:sz w:val="24"/>
          <w:szCs w:val="24"/>
        </w:rPr>
        <w:t>Tourism</w:t>
      </w:r>
      <w:proofErr w:type="spellEnd"/>
      <w:r>
        <w:rPr>
          <w:rFonts w:ascii="Lato" w:eastAsia="Lato" w:hAnsi="Lato" w:cs="Lato"/>
          <w:b/>
          <w:bCs/>
          <w:sz w:val="24"/>
          <w:szCs w:val="24"/>
        </w:rPr>
        <w:t xml:space="preserve"> Leadership Forum</w:t>
      </w:r>
      <w:r>
        <w:rPr>
          <w:rFonts w:ascii="Lato" w:eastAsia="Lato" w:hAnsi="Lato" w:cs="Lato"/>
          <w:sz w:val="24"/>
          <w:szCs w:val="24"/>
        </w:rPr>
        <w:t>, evento che a settembre ha visto lanciare una sfida destinata a rendere ancor più cruciale il ruolo dell’</w:t>
      </w:r>
      <w:proofErr w:type="spellStart"/>
      <w:r>
        <w:rPr>
          <w:rFonts w:ascii="Lato" w:eastAsia="Lato" w:hAnsi="Lato" w:cs="Lato"/>
          <w:sz w:val="24"/>
          <w:szCs w:val="24"/>
        </w:rPr>
        <w:t>Elephant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Pan </w:t>
      </w:r>
      <w:proofErr w:type="spellStart"/>
      <w:r>
        <w:rPr>
          <w:rFonts w:ascii="Lato" w:eastAsia="Lato" w:hAnsi="Lato" w:cs="Lato"/>
          <w:sz w:val="24"/>
          <w:szCs w:val="24"/>
        </w:rPr>
        <w:t>Glamping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nella strategia turistica nazionale: “</w:t>
      </w:r>
      <w:r>
        <w:rPr>
          <w:rFonts w:ascii="Lato" w:eastAsia="Lato" w:hAnsi="Lato" w:cs="Lato"/>
          <w:i/>
          <w:iCs/>
          <w:sz w:val="24"/>
          <w:szCs w:val="24"/>
        </w:rPr>
        <w:t>dopo l’esperienza pandemica</w:t>
      </w:r>
      <w:r>
        <w:rPr>
          <w:rFonts w:ascii="Lato" w:eastAsia="Lato" w:hAnsi="Lato" w:cs="Lato"/>
          <w:sz w:val="24"/>
          <w:szCs w:val="24"/>
        </w:rPr>
        <w:t xml:space="preserve"> - ha dichiarato </w:t>
      </w:r>
      <w:proofErr w:type="spellStart"/>
      <w:r>
        <w:rPr>
          <w:rFonts w:ascii="Lato" w:eastAsia="Lato" w:hAnsi="Lato" w:cs="Lato"/>
          <w:b/>
          <w:bCs/>
          <w:sz w:val="24"/>
          <w:szCs w:val="24"/>
        </w:rPr>
        <w:t>Nnaniki</w:t>
      </w:r>
      <w:proofErr w:type="spellEnd"/>
      <w:r>
        <w:rPr>
          <w:rFonts w:ascii="Lato" w:eastAsia="Lato" w:hAnsi="Lato" w:cs="Lato"/>
          <w:b/>
          <w:bCs/>
          <w:sz w:val="24"/>
          <w:szCs w:val="24"/>
        </w:rPr>
        <w:t xml:space="preserve"> </w:t>
      </w:r>
      <w:proofErr w:type="spellStart"/>
      <w:r>
        <w:rPr>
          <w:rFonts w:ascii="Lato" w:eastAsia="Lato" w:hAnsi="Lato" w:cs="Lato"/>
          <w:b/>
          <w:bCs/>
          <w:sz w:val="24"/>
          <w:szCs w:val="24"/>
        </w:rPr>
        <w:t>Makwinja</w:t>
      </w:r>
      <w:proofErr w:type="spellEnd"/>
      <w:r>
        <w:rPr>
          <w:rFonts w:ascii="Lato" w:eastAsia="Lato" w:hAnsi="Lato" w:cs="Lato"/>
          <w:sz w:val="24"/>
          <w:szCs w:val="24"/>
        </w:rPr>
        <w:t xml:space="preserve">, </w:t>
      </w:r>
      <w:r>
        <w:rPr>
          <w:rFonts w:ascii="Lato" w:eastAsia="Lato" w:hAnsi="Lato" w:cs="Lato"/>
          <w:b/>
          <w:bCs/>
          <w:sz w:val="24"/>
          <w:szCs w:val="24"/>
        </w:rPr>
        <w:t>ministro dell’Ambiente e del Turismo del Botswana</w:t>
      </w:r>
      <w:r>
        <w:rPr>
          <w:rFonts w:ascii="Lato" w:eastAsia="Lato" w:hAnsi="Lato" w:cs="Lato"/>
          <w:sz w:val="24"/>
          <w:szCs w:val="24"/>
        </w:rPr>
        <w:t xml:space="preserve"> - </w:t>
      </w:r>
      <w:r>
        <w:rPr>
          <w:rFonts w:ascii="Lato" w:eastAsia="Lato" w:hAnsi="Lato" w:cs="Lato"/>
          <w:i/>
          <w:iCs/>
          <w:sz w:val="24"/>
          <w:szCs w:val="24"/>
        </w:rPr>
        <w:t xml:space="preserve">abbiamo capito di aver bisogno di diversificare maggiormente la nostra economia, ma solo due strade appaiono realmente sostenibili: implementare il mercato Mice, il cui attuale impatto socio-economico vale circa 4 milioni di euro, e migliorare la redditività dell’offerta </w:t>
      </w:r>
      <w:proofErr w:type="spellStart"/>
      <w:r>
        <w:rPr>
          <w:rFonts w:ascii="Lato" w:eastAsia="Lato" w:hAnsi="Lato" w:cs="Lato"/>
          <w:i/>
          <w:iCs/>
          <w:sz w:val="24"/>
          <w:szCs w:val="24"/>
        </w:rPr>
        <w:t>wildlife</w:t>
      </w:r>
      <w:proofErr w:type="spellEnd"/>
      <w:r>
        <w:rPr>
          <w:rFonts w:ascii="Lato" w:eastAsia="Lato" w:hAnsi="Lato" w:cs="Lato"/>
          <w:i/>
          <w:iCs/>
          <w:sz w:val="24"/>
          <w:szCs w:val="24"/>
        </w:rPr>
        <w:t>, cosicché la bilancia degli investimenti non penda verso altri settori quali il business estrattivo</w:t>
      </w:r>
      <w:r>
        <w:rPr>
          <w:rFonts w:ascii="Lato" w:eastAsia="Lato" w:hAnsi="Lato" w:cs="Lato"/>
          <w:sz w:val="24"/>
          <w:szCs w:val="24"/>
        </w:rPr>
        <w:t xml:space="preserve">”. </w:t>
      </w:r>
    </w:p>
    <w:p w14:paraId="209FADFC" w14:textId="77777777" w:rsidR="000B108C" w:rsidRDefault="000B108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sz w:val="24"/>
          <w:szCs w:val="24"/>
        </w:rPr>
      </w:pPr>
    </w:p>
    <w:p w14:paraId="28E26B73" w14:textId="77777777" w:rsidR="000B108C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A causa di una concessione riconosciuta dal governo africano a una compagnia petrolifera canadese, il delta dell’Okavango corre oggi il rischio di essere snaturato, tant’è che persino rappresentanti del </w:t>
      </w:r>
      <w:r>
        <w:rPr>
          <w:rFonts w:ascii="Lato" w:eastAsia="Lato" w:hAnsi="Lato" w:cs="Lato"/>
          <w:b/>
          <w:bCs/>
          <w:sz w:val="24"/>
          <w:szCs w:val="24"/>
        </w:rPr>
        <w:t xml:space="preserve">Department of Wildlife and National Parks </w:t>
      </w:r>
      <w:r>
        <w:rPr>
          <w:rFonts w:ascii="Lato" w:eastAsia="Lato" w:hAnsi="Lato" w:cs="Lato"/>
          <w:sz w:val="24"/>
          <w:szCs w:val="24"/>
        </w:rPr>
        <w:t xml:space="preserve">si sono uniti a </w:t>
      </w:r>
      <w:proofErr w:type="spellStart"/>
      <w:r>
        <w:rPr>
          <w:rFonts w:ascii="Lato" w:eastAsia="Lato" w:hAnsi="Lato" w:cs="Lato"/>
          <w:sz w:val="24"/>
          <w:szCs w:val="24"/>
        </w:rPr>
        <w:t>un’</w:t>
      </w:r>
      <w:r>
        <w:rPr>
          <w:rFonts w:ascii="Lato" w:eastAsia="Lato" w:hAnsi="Lato" w:cs="Lato"/>
          <w:b/>
          <w:bCs/>
          <w:sz w:val="24"/>
          <w:szCs w:val="24"/>
        </w:rPr>
        <w:t>appello</w:t>
      </w:r>
      <w:proofErr w:type="spellEnd"/>
      <w:r>
        <w:rPr>
          <w:rFonts w:ascii="Lato" w:eastAsia="Lato" w:hAnsi="Lato" w:cs="Lato"/>
          <w:b/>
          <w:bCs/>
          <w:sz w:val="24"/>
          <w:szCs w:val="24"/>
        </w:rPr>
        <w:t xml:space="preserve"> ai </w:t>
      </w:r>
      <w:r>
        <w:rPr>
          <w:rFonts w:ascii="Lato" w:eastAsia="Lato" w:hAnsi="Lato" w:cs="Lato"/>
          <w:b/>
          <w:bCs/>
          <w:sz w:val="24"/>
          <w:szCs w:val="24"/>
        </w:rPr>
        <w:lastRenderedPageBreak/>
        <w:t>turisti internazionali</w:t>
      </w:r>
      <w:r>
        <w:rPr>
          <w:rFonts w:ascii="Lato" w:eastAsia="Lato" w:hAnsi="Lato" w:cs="Lato"/>
          <w:sz w:val="24"/>
          <w:szCs w:val="24"/>
        </w:rPr>
        <w:t xml:space="preserve"> affinché sostengano le strutture impegnate nella preservazione ambientale del territorio.</w:t>
      </w:r>
    </w:p>
    <w:p w14:paraId="1140D885" w14:textId="77777777" w:rsidR="000B108C" w:rsidRDefault="000B108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</w:rPr>
      </w:pPr>
    </w:p>
    <w:p w14:paraId="7FBF3390" w14:textId="77777777" w:rsidR="000B108C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b/>
          <w:bCs/>
          <w:sz w:val="24"/>
          <w:szCs w:val="24"/>
          <w:lang w:val="de-DE"/>
        </w:rPr>
      </w:pPr>
      <w:r>
        <w:rPr>
          <w:rFonts w:ascii="Lato" w:eastAsia="Lato" w:hAnsi="Lato" w:cs="Lato"/>
          <w:b/>
          <w:bCs/>
          <w:sz w:val="24"/>
          <w:szCs w:val="24"/>
          <w:lang w:val="de-DE"/>
        </w:rPr>
        <w:t xml:space="preserve">LA SOSTENIBILITÀ CHE PIACE AGLI ELEFANTI </w:t>
      </w:r>
    </w:p>
    <w:p w14:paraId="652A25EE" w14:textId="77777777" w:rsidR="000B108C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L</w:t>
      </w:r>
      <w:r>
        <w:rPr>
          <w:rFonts w:ascii="Lato" w:eastAsia="Lato" w:hAnsi="Lato" w:cs="Lato"/>
          <w:sz w:val="24"/>
          <w:szCs w:val="24"/>
          <w:rtl/>
        </w:rPr>
        <w:t>’</w:t>
      </w:r>
      <w:proofErr w:type="spellStart"/>
      <w:r w:rsidRPr="00411435">
        <w:rPr>
          <w:rFonts w:ascii="Lato" w:eastAsia="Lato" w:hAnsi="Lato" w:cs="Lato"/>
          <w:sz w:val="24"/>
          <w:szCs w:val="24"/>
        </w:rPr>
        <w:t>Elephant</w:t>
      </w:r>
      <w:proofErr w:type="spellEnd"/>
      <w:r w:rsidRPr="00411435">
        <w:rPr>
          <w:rFonts w:ascii="Lato" w:eastAsia="Lato" w:hAnsi="Lato" w:cs="Lato"/>
          <w:sz w:val="24"/>
          <w:szCs w:val="24"/>
        </w:rPr>
        <w:t xml:space="preserve"> Pan </w:t>
      </w:r>
      <w:proofErr w:type="spellStart"/>
      <w:r w:rsidRPr="00411435">
        <w:rPr>
          <w:rFonts w:ascii="Lato" w:eastAsia="Lato" w:hAnsi="Lato" w:cs="Lato"/>
          <w:sz w:val="24"/>
          <w:szCs w:val="24"/>
        </w:rPr>
        <w:t>Glamping</w:t>
      </w:r>
      <w:proofErr w:type="spellEnd"/>
      <w:r w:rsidRPr="00411435">
        <w:rPr>
          <w:rFonts w:ascii="Lato" w:eastAsia="Lato" w:hAnsi="Lato" w:cs="Lato"/>
          <w:sz w:val="24"/>
          <w:szCs w:val="24"/>
        </w:rPr>
        <w:t>,</w:t>
      </w:r>
      <w:r>
        <w:rPr>
          <w:rFonts w:ascii="Lato" w:eastAsia="Lato" w:hAnsi="Lato" w:cs="Lato"/>
          <w:sz w:val="24"/>
          <w:szCs w:val="24"/>
        </w:rPr>
        <w:t xml:space="preserve"> da questo punto di vista, risulta in prima linea da anni: le </w:t>
      </w:r>
      <w:r>
        <w:rPr>
          <w:rFonts w:ascii="Lato" w:eastAsia="Lato" w:hAnsi="Lato" w:cs="Lato"/>
          <w:b/>
          <w:bCs/>
          <w:sz w:val="24"/>
          <w:szCs w:val="24"/>
        </w:rPr>
        <w:t>7 tende doppie</w:t>
      </w:r>
      <w:r>
        <w:rPr>
          <w:rFonts w:ascii="Lato" w:eastAsia="Lato" w:hAnsi="Lato" w:cs="Lato"/>
          <w:sz w:val="24"/>
          <w:szCs w:val="24"/>
        </w:rPr>
        <w:t xml:space="preserve"> e lo </w:t>
      </w:r>
      <w:r>
        <w:rPr>
          <w:rFonts w:ascii="Lato" w:eastAsia="Lato" w:hAnsi="Lato" w:cs="Lato"/>
          <w:b/>
          <w:bCs/>
          <w:sz w:val="24"/>
          <w:szCs w:val="24"/>
        </w:rPr>
        <w:t>chalet formato family room</w:t>
      </w:r>
      <w:r>
        <w:rPr>
          <w:rFonts w:ascii="Lato" w:eastAsia="Lato" w:hAnsi="Lato" w:cs="Lato"/>
          <w:sz w:val="24"/>
          <w:szCs w:val="24"/>
        </w:rPr>
        <w:t xml:space="preserve">, al pari della </w:t>
      </w:r>
      <w:proofErr w:type="spellStart"/>
      <w:r>
        <w:rPr>
          <w:rFonts w:ascii="Lato" w:eastAsia="Lato" w:hAnsi="Lato" w:cs="Lato"/>
          <w:sz w:val="24"/>
          <w:szCs w:val="24"/>
        </w:rPr>
        <w:t>main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area coperta da wi-fi, sono interamente alimentati da energia fotovoltaica, appoggiandosi inoltre su eleganti </w:t>
      </w:r>
      <w:r>
        <w:rPr>
          <w:rFonts w:ascii="Lato" w:eastAsia="Lato" w:hAnsi="Lato" w:cs="Lato"/>
          <w:b/>
          <w:bCs/>
          <w:sz w:val="24"/>
          <w:szCs w:val="24"/>
        </w:rPr>
        <w:t>basamenti a palafitta</w:t>
      </w:r>
      <w:r>
        <w:rPr>
          <w:rFonts w:ascii="Lato" w:eastAsia="Lato" w:hAnsi="Lato" w:cs="Lato"/>
          <w:sz w:val="24"/>
          <w:szCs w:val="24"/>
        </w:rPr>
        <w:t xml:space="preserve"> per non alterare la superficie del terreno. Uno degli accorgimenti di maggior valore, però, è la disponibilità di uno </w:t>
      </w:r>
      <w:r>
        <w:rPr>
          <w:rFonts w:ascii="Lato" w:eastAsia="Lato" w:hAnsi="Lato" w:cs="Lato"/>
          <w:b/>
          <w:bCs/>
          <w:sz w:val="24"/>
          <w:szCs w:val="24"/>
        </w:rPr>
        <w:t xml:space="preserve">spazio </w:t>
      </w:r>
      <w:proofErr w:type="spellStart"/>
      <w:r>
        <w:rPr>
          <w:rFonts w:ascii="Lato" w:eastAsia="Lato" w:hAnsi="Lato" w:cs="Lato"/>
          <w:b/>
          <w:bCs/>
          <w:sz w:val="24"/>
          <w:szCs w:val="24"/>
        </w:rPr>
        <w:t>hide</w:t>
      </w:r>
      <w:proofErr w:type="spellEnd"/>
      <w:r>
        <w:rPr>
          <w:rFonts w:ascii="Lato" w:eastAsia="Lato" w:hAnsi="Lato" w:cs="Lato"/>
          <w:sz w:val="24"/>
          <w:szCs w:val="24"/>
        </w:rPr>
        <w:t xml:space="preserve">, </w:t>
      </w:r>
      <w:proofErr w:type="spellStart"/>
      <w:r>
        <w:rPr>
          <w:rFonts w:ascii="Lato" w:eastAsia="Lato" w:hAnsi="Lato" w:cs="Lato"/>
          <w:sz w:val="24"/>
          <w:szCs w:val="24"/>
        </w:rPr>
        <w:t>cioé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un punto di avvistamento degli animali semi-sotterraneo che consente di osservare gli elefanti ad appena pochi centimetri, senza disturbarli in alcun modo. L’</w:t>
      </w:r>
      <w:r>
        <w:rPr>
          <w:rFonts w:ascii="Lato" w:eastAsia="Lato" w:hAnsi="Lato" w:cs="Lato"/>
          <w:b/>
          <w:bCs/>
          <w:sz w:val="24"/>
          <w:szCs w:val="24"/>
        </w:rPr>
        <w:t xml:space="preserve">ampia pozza d’acqua all’interno della Riserva privata di </w:t>
      </w:r>
      <w:proofErr w:type="spellStart"/>
      <w:r>
        <w:rPr>
          <w:rFonts w:ascii="Lato" w:eastAsia="Lato" w:hAnsi="Lato" w:cs="Lato"/>
          <w:b/>
          <w:bCs/>
          <w:sz w:val="24"/>
          <w:szCs w:val="24"/>
        </w:rPr>
        <w:t>Khwai</w:t>
      </w:r>
      <w:proofErr w:type="spellEnd"/>
      <w:r>
        <w:rPr>
          <w:rFonts w:ascii="Lato" w:eastAsia="Lato" w:hAnsi="Lato" w:cs="Lato"/>
          <w:sz w:val="24"/>
          <w:szCs w:val="24"/>
        </w:rPr>
        <w:t xml:space="preserve">, a pochi minuti dall’entrata nord di </w:t>
      </w:r>
      <w:proofErr w:type="spellStart"/>
      <w:r>
        <w:rPr>
          <w:rFonts w:ascii="Lato" w:eastAsia="Lato" w:hAnsi="Lato" w:cs="Lato"/>
          <w:sz w:val="24"/>
          <w:szCs w:val="24"/>
        </w:rPr>
        <w:t>Moremi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e in prossimità della porzione sud del Parco nazionale </w:t>
      </w:r>
      <w:proofErr w:type="spellStart"/>
      <w:r>
        <w:rPr>
          <w:rFonts w:ascii="Lato" w:eastAsia="Lato" w:hAnsi="Lato" w:cs="Lato"/>
          <w:sz w:val="24"/>
          <w:szCs w:val="24"/>
        </w:rPr>
        <w:t>Chobe</w:t>
      </w:r>
      <w:proofErr w:type="spellEnd"/>
      <w:r>
        <w:rPr>
          <w:rFonts w:ascii="Lato" w:eastAsia="Lato" w:hAnsi="Lato" w:cs="Lato"/>
          <w:sz w:val="24"/>
          <w:szCs w:val="24"/>
        </w:rPr>
        <w:t xml:space="preserve">, ha infatti indotto a disporre le otto tende a semicerchio rispetto all’area di abbeveraggio degli animali, in modo tale che sia possibile godere di questo </w:t>
      </w:r>
      <w:r>
        <w:rPr>
          <w:rFonts w:ascii="Lato" w:eastAsia="Lato" w:hAnsi="Lato" w:cs="Lato"/>
          <w:b/>
          <w:bCs/>
          <w:sz w:val="24"/>
          <w:szCs w:val="24"/>
        </w:rPr>
        <w:t>sbalorditivo spettacolo naturale</w:t>
      </w:r>
      <w:r>
        <w:rPr>
          <w:rFonts w:ascii="Lato" w:eastAsia="Lato" w:hAnsi="Lato" w:cs="Lato"/>
          <w:sz w:val="24"/>
          <w:szCs w:val="24"/>
        </w:rPr>
        <w:t xml:space="preserve"> sia al mattino, che al pomeriggio o alla sera: è sufficiente aprire la cerniera della tenda (ciascuna include docce interne ed esterne, oltre a ogni comodità d</w:t>
      </w:r>
      <w:r>
        <w:rPr>
          <w:rFonts w:ascii="Lato" w:eastAsia="Lato" w:hAnsi="Lato" w:cs="Lato"/>
          <w:sz w:val="24"/>
          <w:szCs w:val="24"/>
          <w:rtl/>
        </w:rPr>
        <w:t>’</w:t>
      </w:r>
      <w:r>
        <w:rPr>
          <w:rFonts w:ascii="Lato" w:eastAsia="Lato" w:hAnsi="Lato" w:cs="Lato"/>
          <w:sz w:val="24"/>
          <w:szCs w:val="24"/>
          <w:lang w:val="pt-PT"/>
        </w:rPr>
        <w:t>arredo)</w:t>
      </w:r>
      <w:r>
        <w:rPr>
          <w:rFonts w:ascii="Lato" w:eastAsia="Lato" w:hAnsi="Lato" w:cs="Lato"/>
          <w:sz w:val="24"/>
          <w:szCs w:val="24"/>
        </w:rPr>
        <w:t>, sedere comodamente sulla propria poltroncina in veranda e farsi silenziosi compagni del più antico rito di convivialità.</w:t>
      </w:r>
    </w:p>
    <w:p w14:paraId="1CFDF6A7" w14:textId="77777777" w:rsidR="000B108C" w:rsidRDefault="000B108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sz w:val="24"/>
          <w:szCs w:val="24"/>
        </w:rPr>
      </w:pPr>
    </w:p>
    <w:p w14:paraId="55EC1A51" w14:textId="77777777" w:rsidR="000B108C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  <w:b/>
          <w:bCs/>
          <w:sz w:val="24"/>
          <w:szCs w:val="24"/>
        </w:rPr>
      </w:pPr>
      <w:r>
        <w:rPr>
          <w:rFonts w:ascii="Lato" w:eastAsia="Lato" w:hAnsi="Lato" w:cs="Lato"/>
          <w:b/>
          <w:bCs/>
          <w:sz w:val="24"/>
          <w:szCs w:val="24"/>
        </w:rPr>
        <w:t>UN CAMPO,</w:t>
      </w:r>
      <w:r>
        <w:rPr>
          <w:rFonts w:ascii="Lato" w:eastAsia="Lato" w:hAnsi="Lato" w:cs="Lato"/>
          <w:b/>
          <w:bCs/>
          <w:sz w:val="24"/>
          <w:szCs w:val="24"/>
          <w:lang w:val="es-ES_tradnl"/>
        </w:rPr>
        <w:t xml:space="preserve"> CINQUE PROSPETTIVE DIVERSE</w:t>
      </w:r>
    </w:p>
    <w:p w14:paraId="5DBA715C" w14:textId="77777777" w:rsidR="000B108C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Ad attirare gli elefanti, infatti, non è solo la riserva della pozza, ma anche l’acqua fresca presente nella piscina a forma di otto che si affaccia su di essa. Tutt’attorno, un bel deck in legno con sdraio e una zona coperta per rilassarsi all’ombra. La </w:t>
      </w:r>
      <w:proofErr w:type="spellStart"/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main</w:t>
      </w:r>
      <w:proofErr w:type="spellEnd"/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area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prevede però altre quattro zone sopraelevate: a sinistra del </w:t>
      </w:r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salotto open-air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le scale conducono a una </w:t>
      </w:r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zona foyer sabbiosa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, nella quale è possibile organizzare cene a buffet sotto le stelle, divisi dagli elefanti grazie alla presenza di grandi tronchi che offrono una barriera tanto sicura quanto naturale. Proseguendo oltre gli ospiti possono raggiungere una seconda</w:t>
      </w:r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sala lounge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, anch’essa coperta e sopraelevata, da dove sperimentare un nuovo punto di vista sul raduno degli animali. L’ultima area è interamente dedicata alla </w:t>
      </w:r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ristorazione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e, protendendosi verso la pozza, regala un’ulteriore prospettiva protetta dalla struttura di </w:t>
      </w:r>
      <w:proofErr w:type="spellStart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mokuti</w:t>
      </w:r>
      <w:proofErr w:type="spellEnd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: in questo modo, per ogni fase della giornata è possibile apprezzare la visione dell’abbeveraggio sfruttando sempre le </w:t>
      </w:r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migliori condizioni di luce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. Se il richiamo del delta dovesse poi farsi più intenso, fotosafari sono disponibili sia a piedi, che in auto o sulle barche </w:t>
      </w:r>
      <w:proofErr w:type="spellStart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mokoro</w:t>
      </w:r>
      <w:proofErr w:type="spellEnd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549BD1C1" w14:textId="77777777" w:rsidR="000B108C" w:rsidRDefault="000B108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</w:p>
    <w:p w14:paraId="78CAB233" w14:textId="77777777" w:rsidR="000B108C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  <w:b/>
          <w:bCs/>
          <w:sz w:val="24"/>
          <w:szCs w:val="24"/>
        </w:rPr>
      </w:pPr>
      <w:r w:rsidRPr="00411435">
        <w:rPr>
          <w:rFonts w:ascii="Lato" w:eastAsia="Lato" w:hAnsi="Lato" w:cs="Lato"/>
          <w:b/>
          <w:bCs/>
          <w:sz w:val="24"/>
          <w:szCs w:val="24"/>
        </w:rPr>
        <w:t>NATURE FIRST</w:t>
      </w:r>
    </w:p>
    <w:p w14:paraId="13234D9C" w14:textId="77777777" w:rsidR="000B108C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Qualunque sia il mezzo scelto, l’</w:t>
      </w:r>
      <w:proofErr w:type="spellStart"/>
      <w:r>
        <w:rPr>
          <w:rFonts w:ascii="Lato" w:eastAsia="Lato" w:hAnsi="Lato" w:cs="Lato"/>
          <w:sz w:val="24"/>
          <w:szCs w:val="24"/>
        </w:rPr>
        <w:t>Elephant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Pan </w:t>
      </w:r>
      <w:proofErr w:type="spellStart"/>
      <w:r>
        <w:rPr>
          <w:rFonts w:ascii="Lato" w:eastAsia="Lato" w:hAnsi="Lato" w:cs="Lato"/>
          <w:sz w:val="24"/>
          <w:szCs w:val="24"/>
        </w:rPr>
        <w:t>Glamping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sa infatti trasformare i propri ospiti nei compagni ideali della grande famiglia di mammiferi che abita i 2mila chilometri quadrati della riserva di </w:t>
      </w:r>
      <w:proofErr w:type="spellStart"/>
      <w:r>
        <w:rPr>
          <w:rFonts w:ascii="Lato" w:eastAsia="Lato" w:hAnsi="Lato" w:cs="Lato"/>
          <w:sz w:val="24"/>
          <w:szCs w:val="24"/>
        </w:rPr>
        <w:t>Khwai</w:t>
      </w:r>
      <w:proofErr w:type="spellEnd"/>
      <w:r>
        <w:rPr>
          <w:rFonts w:ascii="Lato" w:eastAsia="Lato" w:hAnsi="Lato" w:cs="Lato"/>
          <w:sz w:val="24"/>
          <w:szCs w:val="24"/>
        </w:rPr>
        <w:t xml:space="preserve">, così come gli immensi spazi del Botswana: il Paese che, con i suoi </w:t>
      </w:r>
      <w:r>
        <w:rPr>
          <w:rFonts w:ascii="Lato" w:eastAsia="Lato" w:hAnsi="Lato" w:cs="Lato"/>
          <w:b/>
          <w:bCs/>
          <w:sz w:val="24"/>
          <w:szCs w:val="24"/>
        </w:rPr>
        <w:t>132mila elefanti</w:t>
      </w:r>
      <w:r>
        <w:rPr>
          <w:rFonts w:ascii="Lato" w:eastAsia="Lato" w:hAnsi="Lato" w:cs="Lato"/>
          <w:sz w:val="24"/>
          <w:szCs w:val="24"/>
        </w:rPr>
        <w:t>, ne tutela la più grande comunità al mondo rispettando un semplice, ma inderogabile precetto: “</w:t>
      </w:r>
      <w:r>
        <w:rPr>
          <w:rFonts w:ascii="Lato" w:eastAsia="Lato" w:hAnsi="Lato" w:cs="Lato"/>
          <w:b/>
          <w:bCs/>
          <w:i/>
          <w:iCs/>
          <w:sz w:val="24"/>
          <w:szCs w:val="24"/>
        </w:rPr>
        <w:t>Nature first</w:t>
      </w:r>
      <w:r>
        <w:rPr>
          <w:rFonts w:ascii="Lato" w:eastAsia="Lato" w:hAnsi="Lato" w:cs="Lato"/>
          <w:sz w:val="24"/>
          <w:szCs w:val="24"/>
        </w:rPr>
        <w:t>”, il motto dell’</w:t>
      </w:r>
      <w:proofErr w:type="spellStart"/>
      <w:r>
        <w:rPr>
          <w:rFonts w:ascii="Lato" w:eastAsia="Lato" w:hAnsi="Lato" w:cs="Lato"/>
          <w:sz w:val="24"/>
          <w:szCs w:val="24"/>
        </w:rPr>
        <w:t>Elephant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Pan </w:t>
      </w:r>
      <w:proofErr w:type="spellStart"/>
      <w:r>
        <w:rPr>
          <w:rFonts w:ascii="Lato" w:eastAsia="Lato" w:hAnsi="Lato" w:cs="Lato"/>
          <w:sz w:val="24"/>
          <w:szCs w:val="24"/>
        </w:rPr>
        <w:t>Glamping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della Diamond Collection a firma Il Diamante.</w:t>
      </w:r>
    </w:p>
    <w:p w14:paraId="4C650F8B" w14:textId="77777777" w:rsidR="000B108C" w:rsidRDefault="000B108C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rPr>
          <w:rFonts w:ascii="Lato" w:eastAsia="Lato" w:hAnsi="Lato" w:cs="Lato"/>
        </w:rPr>
      </w:pPr>
    </w:p>
    <w:p w14:paraId="5C123856" w14:textId="77777777" w:rsidR="000B108C" w:rsidRDefault="000B108C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rPr>
          <w:rFonts w:ascii="Lato" w:eastAsia="Lato" w:hAnsi="Lato" w:cs="Lato"/>
        </w:rPr>
      </w:pPr>
    </w:p>
    <w:p w14:paraId="42082A36" w14:textId="5E22DFE6" w:rsidR="000B108C" w:rsidRDefault="00000000">
      <w:pPr>
        <w:jc w:val="both"/>
        <w:rPr>
          <w:rStyle w:val="Nessuno"/>
          <w:rFonts w:ascii="Lato" w:eastAsia="Lato" w:hAnsi="Lato" w:cs="Lato"/>
          <w:color w:val="C00000"/>
          <w:u w:color="C00000"/>
        </w:rPr>
      </w:pPr>
      <w:r>
        <w:rPr>
          <w:rFonts w:ascii="Lato" w:eastAsia="Lato" w:hAnsi="Lato" w:cs="Lato"/>
          <w:color w:val="C00000"/>
          <w:u w:color="C00000"/>
        </w:rPr>
        <w:t>Per informazioni: </w:t>
      </w:r>
      <w:hyperlink r:id="rId8" w:history="1">
        <w:r w:rsidR="000B108C" w:rsidRPr="002279EC">
          <w:rPr>
            <w:rStyle w:val="Hyperlink0"/>
            <w:rFonts w:ascii="Lato" w:eastAsia="Lato" w:hAnsi="Lato" w:cs="Lato"/>
            <w:color w:val="000000" w:themeColor="text1"/>
            <w:u w:val="none"/>
          </w:rPr>
          <w:t>https://www.qualitygroup.it/il-diamante</w:t>
        </w:r>
      </w:hyperlink>
      <w:r w:rsidR="002279EC" w:rsidRPr="002279EC">
        <w:rPr>
          <w:rStyle w:val="Hyperlink0"/>
          <w:rFonts w:ascii="Lato" w:eastAsia="Lato" w:hAnsi="Lato" w:cs="Lato"/>
          <w:color w:val="000000" w:themeColor="text1"/>
          <w:u w:val="none"/>
        </w:rPr>
        <w:t xml:space="preserve"> - </w:t>
      </w:r>
      <w:hyperlink r:id="rId9" w:history="1">
        <w:r w:rsidR="002279EC" w:rsidRPr="002279EC">
          <w:rPr>
            <w:rStyle w:val="Collegamentoipertestuale"/>
            <w:rFonts w:ascii="Lato" w:eastAsia="Lato" w:hAnsi="Lato" w:cs="Lato"/>
            <w:color w:val="000000" w:themeColor="text1"/>
            <w:u w:val="none"/>
          </w:rPr>
          <w:t>www.diamondcollectiontravel.it</w:t>
        </w:r>
      </w:hyperlink>
      <w:r w:rsidR="002279EC" w:rsidRPr="002279EC">
        <w:rPr>
          <w:rFonts w:ascii="Lato" w:eastAsia="Lato" w:hAnsi="Lato" w:cs="Lato"/>
          <w:color w:val="000000" w:themeColor="text1"/>
          <w:u w:val="single" w:color="0563C1"/>
        </w:rPr>
        <w:t xml:space="preserve"> </w:t>
      </w:r>
    </w:p>
    <w:p w14:paraId="4E4833D5" w14:textId="77777777" w:rsidR="000B108C" w:rsidRDefault="000B108C">
      <w:pPr>
        <w:jc w:val="both"/>
        <w:rPr>
          <w:rFonts w:ascii="Lato" w:eastAsia="Lato" w:hAnsi="Lato" w:cs="Lato"/>
          <w:color w:val="BA0C2F"/>
          <w:u w:color="BA0C2F"/>
        </w:rPr>
      </w:pPr>
    </w:p>
    <w:p w14:paraId="42F94087" w14:textId="77777777" w:rsidR="000B108C" w:rsidRDefault="00000000">
      <w:pPr>
        <w:ind w:right="35"/>
        <w:jc w:val="both"/>
        <w:rPr>
          <w:rFonts w:ascii="Lato" w:eastAsia="Lato" w:hAnsi="Lato" w:cs="Lato"/>
        </w:rPr>
      </w:pPr>
      <w:r>
        <w:rPr>
          <w:rStyle w:val="Nessuno"/>
          <w:rFonts w:ascii="Lato" w:eastAsia="Lato" w:hAnsi="Lato" w:cs="Lato"/>
          <w:b/>
          <w:bCs/>
          <w:i/>
          <w:iCs/>
          <w:color w:val="C00000"/>
          <w:u w:color="C00000"/>
        </w:rPr>
        <w:lastRenderedPageBreak/>
        <w:t xml:space="preserve">Quality Group </w:t>
      </w:r>
      <w:r>
        <w:rPr>
          <w:rStyle w:val="Nessuno"/>
          <w:rFonts w:ascii="Lato" w:eastAsia="Lato" w:hAnsi="Lato" w:cs="Lato"/>
          <w:i/>
          <w:iCs/>
        </w:rPr>
        <w:t xml:space="preserve">è un gruppo di tour operator nato nel 1999 cui fanno capo 9 </w:t>
      </w:r>
      <w:proofErr w:type="gramStart"/>
      <w:r>
        <w:rPr>
          <w:rStyle w:val="Nessuno"/>
          <w:rFonts w:ascii="Lato" w:eastAsia="Lato" w:hAnsi="Lato" w:cs="Lato"/>
          <w:i/>
          <w:iCs/>
        </w:rPr>
        <w:t>brand</w:t>
      </w:r>
      <w:proofErr w:type="gramEnd"/>
      <w:r>
        <w:rPr>
          <w:rStyle w:val="Nessuno"/>
          <w:rFonts w:ascii="Lato" w:eastAsia="Lato" w:hAnsi="Lato" w:cs="Lato"/>
          <w:i/>
          <w:iCs/>
        </w:rPr>
        <w:t xml:space="preserve">: Mistral Tour, Il Diamante, Latin World, America World, </w:t>
      </w:r>
      <w:proofErr w:type="spellStart"/>
      <w:r>
        <w:rPr>
          <w:rStyle w:val="Nessuno"/>
          <w:rFonts w:ascii="Lato" w:eastAsia="Lato" w:hAnsi="Lato" w:cs="Lato"/>
          <w:i/>
          <w:iCs/>
        </w:rPr>
        <w:t>Exotic</w:t>
      </w:r>
      <w:proofErr w:type="spellEnd"/>
      <w:r>
        <w:rPr>
          <w:rStyle w:val="Nessuno"/>
          <w:rFonts w:ascii="Lato" w:eastAsia="Lato" w:hAnsi="Lato" w:cs="Lato"/>
          <w:i/>
          <w:iCs/>
        </w:rPr>
        <w:t xml:space="preserve"> Tour, </w:t>
      </w:r>
      <w:proofErr w:type="spellStart"/>
      <w:r>
        <w:rPr>
          <w:rStyle w:val="Nessuno"/>
          <w:rFonts w:ascii="Lato" w:eastAsia="Lato" w:hAnsi="Lato" w:cs="Lato"/>
          <w:i/>
          <w:iCs/>
        </w:rPr>
        <w:t>Latitud</w:t>
      </w:r>
      <w:proofErr w:type="spellEnd"/>
      <w:r>
        <w:rPr>
          <w:rStyle w:val="Nessuno"/>
          <w:rFonts w:ascii="Lato" w:eastAsia="Lato" w:hAnsi="Lato" w:cs="Lato"/>
          <w:i/>
          <w:iCs/>
        </w:rPr>
        <w:t xml:space="preserve"> Patagonia, </w:t>
      </w:r>
      <w:proofErr w:type="spellStart"/>
      <w:r>
        <w:rPr>
          <w:rStyle w:val="Nessuno"/>
          <w:rFonts w:ascii="Lato" w:eastAsia="Lato" w:hAnsi="Lato" w:cs="Lato"/>
          <w:i/>
          <w:iCs/>
        </w:rPr>
        <w:t>Discover</w:t>
      </w:r>
      <w:proofErr w:type="spellEnd"/>
      <w:r>
        <w:rPr>
          <w:rStyle w:val="Nessuno"/>
          <w:rFonts w:ascii="Lato" w:eastAsia="Lato" w:hAnsi="Lato" w:cs="Lato"/>
          <w:i/>
          <w:iCs/>
        </w:rPr>
        <w:t xml:space="preserve"> Australia, Europa World e </w:t>
      </w:r>
      <w:proofErr w:type="spellStart"/>
      <w:r>
        <w:rPr>
          <w:rStyle w:val="Nessuno"/>
          <w:rFonts w:ascii="Lato" w:eastAsia="Lato" w:hAnsi="Lato" w:cs="Lato"/>
          <w:i/>
          <w:iCs/>
        </w:rPr>
        <w:t>Italyscape</w:t>
      </w:r>
      <w:proofErr w:type="spellEnd"/>
      <w:r>
        <w:rPr>
          <w:rStyle w:val="Nessuno"/>
          <w:rFonts w:ascii="Lato" w:eastAsia="Lato" w:hAnsi="Lato" w:cs="Lato"/>
          <w:i/>
          <w:iCs/>
        </w:rPr>
        <w:t xml:space="preserve">. Ogni marchio è specializzato in un’area geografica del mondo, tutti accomunati dalla passione per il viaggio e dalla volontà di unire la qualità e la cura del prodotto al dinamismo di una grande realtà. </w:t>
      </w:r>
      <w:hyperlink r:id="rId10" w:history="1">
        <w:r w:rsidR="000B108C">
          <w:rPr>
            <w:rStyle w:val="Hyperlink1"/>
            <w:rFonts w:ascii="Lato" w:eastAsia="Lato" w:hAnsi="Lato" w:cs="Lato"/>
          </w:rPr>
          <w:t>www.qualitygroup.it</w:t>
        </w:r>
      </w:hyperlink>
    </w:p>
    <w:p w14:paraId="6F2D6630" w14:textId="77777777" w:rsidR="000B108C" w:rsidRDefault="000B108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</w:pPr>
    </w:p>
    <w:sectPr w:rsidR="000B108C">
      <w:headerReference w:type="default" r:id="rId11"/>
      <w:footerReference w:type="default" r:id="rId12"/>
      <w:pgSz w:w="11900" w:h="16840"/>
      <w:pgMar w:top="983" w:right="1134" w:bottom="2606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7AB675" w14:textId="77777777" w:rsidR="007E4D20" w:rsidRDefault="007E4D20">
      <w:r>
        <w:separator/>
      </w:r>
    </w:p>
  </w:endnote>
  <w:endnote w:type="continuationSeparator" w:id="0">
    <w:p w14:paraId="2119EA32" w14:textId="77777777" w:rsidR="007E4D20" w:rsidRDefault="007E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ato">
    <w:panose1 w:val="020F0502020204030203"/>
    <w:charset w:val="4D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EC302" w14:textId="77777777" w:rsidR="000B108C" w:rsidRDefault="000B108C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BDD92" w14:textId="77777777" w:rsidR="007E4D20" w:rsidRDefault="007E4D20">
      <w:r>
        <w:separator/>
      </w:r>
    </w:p>
  </w:footnote>
  <w:footnote w:type="continuationSeparator" w:id="0">
    <w:p w14:paraId="121EA9EA" w14:textId="77777777" w:rsidR="007E4D20" w:rsidRDefault="007E4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6619C" w14:textId="77777777" w:rsidR="000B108C" w:rsidRDefault="00000000">
    <w:pPr>
      <w:pStyle w:val="Intestazione"/>
      <w:tabs>
        <w:tab w:val="clear" w:pos="9638"/>
        <w:tab w:val="left" w:pos="2560"/>
        <w:tab w:val="center" w:pos="4252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DDFC6C1" wp14:editId="2CD88A25">
          <wp:simplePos x="0" y="0"/>
          <wp:positionH relativeFrom="page">
            <wp:posOffset>38100</wp:posOffset>
          </wp:positionH>
          <wp:positionV relativeFrom="page">
            <wp:posOffset>186054</wp:posOffset>
          </wp:positionV>
          <wp:extent cx="7559675" cy="10684510"/>
          <wp:effectExtent l="0" t="0" r="0" b="0"/>
          <wp:wrapNone/>
          <wp:docPr id="1073741825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08C"/>
    <w:rsid w:val="000705AB"/>
    <w:rsid w:val="000B108C"/>
    <w:rsid w:val="002279EC"/>
    <w:rsid w:val="00411435"/>
    <w:rsid w:val="004D4388"/>
    <w:rsid w:val="007E4D20"/>
    <w:rsid w:val="00FD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662C77"/>
  <w15:docId w15:val="{58A4F687-DC60-F34B-BA4C-0E54F27D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0563C1"/>
      <w:u w:val="single" w:color="0563C1"/>
    </w:rPr>
  </w:style>
  <w:style w:type="character" w:customStyle="1" w:styleId="Hyperlink1">
    <w:name w:val="Hyperlink.1"/>
    <w:basedOn w:val="Nessuno"/>
    <w:rPr>
      <w:i/>
      <w:iCs/>
      <w:outline w:val="0"/>
      <w:color w:val="0000FF"/>
      <w:u w:val="single" w:color="0000FF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7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alitygroup.it/il-diamant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qualitygroup.i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diamondcollectiontravel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981</Words>
  <Characters>5594</Characters>
  <Application>Microsoft Office Word</Application>
  <DocSecurity>0</DocSecurity>
  <Lines>46</Lines>
  <Paragraphs>13</Paragraphs>
  <ScaleCrop>false</ScaleCrop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 Ferdeghini</cp:lastModifiedBy>
  <cp:revision>2</cp:revision>
  <dcterms:created xsi:type="dcterms:W3CDTF">2024-12-09T09:21:00Z</dcterms:created>
  <dcterms:modified xsi:type="dcterms:W3CDTF">2024-12-09T09:21:00Z</dcterms:modified>
</cp:coreProperties>
</file>