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A4D4E9" w14:textId="77777777" w:rsidR="008222EF" w:rsidRPr="0006709D" w:rsidRDefault="008222EF" w:rsidP="008222EF">
      <w:pPr>
        <w:jc w:val="center"/>
        <w:rPr>
          <w:rFonts w:ascii="Lato" w:hAnsi="Lato"/>
          <w:color w:val="auto"/>
          <w:sz w:val="22"/>
          <w:szCs w:val="22"/>
        </w:rPr>
      </w:pPr>
    </w:p>
    <w:p w14:paraId="4A88C051" w14:textId="77777777" w:rsidR="008222EF" w:rsidRPr="0006709D" w:rsidRDefault="008222EF" w:rsidP="008222EF">
      <w:pPr>
        <w:jc w:val="center"/>
        <w:rPr>
          <w:rFonts w:ascii="Lato" w:hAnsi="Lato"/>
          <w:color w:val="auto"/>
          <w:sz w:val="22"/>
          <w:szCs w:val="22"/>
        </w:rPr>
      </w:pPr>
      <w:r w:rsidRPr="0006709D">
        <w:rPr>
          <w:rFonts w:ascii="Lato" w:hAnsi="Lato"/>
          <w:color w:val="auto"/>
          <w:sz w:val="22"/>
          <w:szCs w:val="22"/>
        </w:rPr>
        <w:t>Comunicato stampa</w:t>
      </w:r>
    </w:p>
    <w:p w14:paraId="7B46BCD0" w14:textId="77777777" w:rsidR="008222EF" w:rsidRPr="0006709D" w:rsidRDefault="008222EF" w:rsidP="008222EF">
      <w:pPr>
        <w:rPr>
          <w:rFonts w:ascii="Lato" w:hAnsi="Lato"/>
          <w:color w:val="auto"/>
          <w:sz w:val="22"/>
          <w:szCs w:val="22"/>
        </w:rPr>
      </w:pPr>
    </w:p>
    <w:p w14:paraId="63C66C26" w14:textId="77777777" w:rsidR="008222EF" w:rsidRPr="0006709D" w:rsidRDefault="008222EF" w:rsidP="008222EF">
      <w:pPr>
        <w:spacing w:line="276" w:lineRule="auto"/>
        <w:jc w:val="center"/>
        <w:rPr>
          <w:rFonts w:ascii="Lato" w:hAnsi="Lato"/>
          <w:b/>
          <w:bCs/>
          <w:color w:val="C00000"/>
        </w:rPr>
      </w:pPr>
      <w:r w:rsidRPr="0006709D">
        <w:rPr>
          <w:rFonts w:ascii="Lato" w:hAnsi="Lato"/>
          <w:b/>
          <w:bCs/>
          <w:color w:val="C00000"/>
        </w:rPr>
        <w:t xml:space="preserve">NUOVE DESTINAZIONI PER STUDIARE ALL’ESTERO: </w:t>
      </w:r>
    </w:p>
    <w:p w14:paraId="4E2FDFEC" w14:textId="77777777" w:rsidR="008222EF" w:rsidRPr="0006709D" w:rsidRDefault="008222EF" w:rsidP="008222EF">
      <w:pPr>
        <w:spacing w:line="276" w:lineRule="auto"/>
        <w:jc w:val="center"/>
        <w:rPr>
          <w:rFonts w:ascii="Lato" w:hAnsi="Lato"/>
          <w:b/>
          <w:bCs/>
          <w:color w:val="C00000"/>
          <w:sz w:val="28"/>
          <w:szCs w:val="28"/>
        </w:rPr>
      </w:pPr>
      <w:r w:rsidRPr="0006709D">
        <w:rPr>
          <w:rFonts w:ascii="Lato" w:hAnsi="Lato"/>
          <w:b/>
          <w:bCs/>
          <w:color w:val="C00000"/>
        </w:rPr>
        <w:t>3, 6 O 12 MESI CON</w:t>
      </w:r>
      <w:r>
        <w:rPr>
          <w:rFonts w:ascii="Lato" w:hAnsi="Lato"/>
          <w:b/>
          <w:bCs/>
          <w:color w:val="C00000"/>
        </w:rPr>
        <w:t xml:space="preserve"> GLI HIGH SCHOOL PROGRAM DI</w:t>
      </w:r>
      <w:r w:rsidRPr="0006709D">
        <w:rPr>
          <w:rFonts w:ascii="Lato" w:hAnsi="Lato"/>
          <w:b/>
          <w:bCs/>
          <w:color w:val="C00000"/>
        </w:rPr>
        <w:t xml:space="preserve"> TRINITY VIAGGISTUDIO</w:t>
      </w:r>
    </w:p>
    <w:p w14:paraId="1DAE2CB7" w14:textId="2A92D8D7" w:rsidR="008222EF" w:rsidRPr="0006709D" w:rsidRDefault="008222EF" w:rsidP="008222EF">
      <w:pPr>
        <w:pStyle w:val="NormaleWeb"/>
        <w:jc w:val="both"/>
        <w:rPr>
          <w:rFonts w:ascii="Lato" w:hAnsi="Lato"/>
          <w:sz w:val="22"/>
          <w:szCs w:val="22"/>
        </w:rPr>
      </w:pPr>
      <w:r w:rsidRPr="0006709D">
        <w:rPr>
          <w:rFonts w:ascii="Lato" w:hAnsi="Lato"/>
          <w:i/>
          <w:iCs/>
          <w:color w:val="0D0D0D" w:themeColor="text1" w:themeTint="F2"/>
          <w:sz w:val="22"/>
          <w:szCs w:val="22"/>
        </w:rPr>
        <w:t xml:space="preserve">Milano, </w:t>
      </w:r>
      <w:r>
        <w:rPr>
          <w:rFonts w:ascii="Lato" w:hAnsi="Lato"/>
          <w:i/>
          <w:iCs/>
          <w:color w:val="0D0D0D" w:themeColor="text1" w:themeTint="F2"/>
          <w:sz w:val="22"/>
          <w:szCs w:val="22"/>
        </w:rPr>
        <w:t>09</w:t>
      </w:r>
      <w:r w:rsidRPr="0006709D">
        <w:rPr>
          <w:rFonts w:ascii="Lato" w:hAnsi="Lato"/>
          <w:i/>
          <w:iCs/>
          <w:color w:val="0D0D0D" w:themeColor="text1" w:themeTint="F2"/>
          <w:sz w:val="22"/>
          <w:szCs w:val="22"/>
        </w:rPr>
        <w:t xml:space="preserve"> dicembre 2025</w:t>
      </w:r>
      <w:r w:rsidRPr="0006709D">
        <w:rPr>
          <w:rFonts w:ascii="Lato" w:hAnsi="Lato"/>
          <w:color w:val="0D0D0D" w:themeColor="text1" w:themeTint="F2"/>
          <w:sz w:val="22"/>
          <w:szCs w:val="22"/>
        </w:rPr>
        <w:t xml:space="preserve"> </w:t>
      </w:r>
      <w:r w:rsidRPr="0006709D">
        <w:rPr>
          <w:rFonts w:ascii="Lato" w:hAnsi="Lato"/>
          <w:b/>
          <w:bCs/>
          <w:color w:val="0D0D0D" w:themeColor="text1" w:themeTint="F2"/>
          <w:sz w:val="22"/>
          <w:szCs w:val="22"/>
        </w:rPr>
        <w:t xml:space="preserve">– </w:t>
      </w:r>
      <w:r w:rsidRPr="0006709D">
        <w:rPr>
          <w:rFonts w:ascii="Lato" w:hAnsi="Lato"/>
          <w:sz w:val="22"/>
          <w:szCs w:val="22"/>
        </w:rPr>
        <w:t xml:space="preserve">Negli ultimi anni la mobilità studentesca internazionale sta vivendo un’evoluzione significativa: le famiglie e gli studenti non guardano più soltanto ai Paesi anglofoni tradizionali, ma mostrano un crescente interesse verso destinazioni “oltre i soliti circuiti”, caratterizzate da sistemi scolastici moderni, forte innovazione educativa e ricchezza culturale. Per rispondere a </w:t>
      </w:r>
      <w:proofErr w:type="gramStart"/>
      <w:r w:rsidRPr="0006709D">
        <w:rPr>
          <w:rFonts w:ascii="Lato" w:hAnsi="Lato"/>
          <w:sz w:val="22"/>
          <w:szCs w:val="22"/>
        </w:rPr>
        <w:t>questo nuovo trend</w:t>
      </w:r>
      <w:proofErr w:type="gramEnd"/>
      <w:r w:rsidRPr="0006709D">
        <w:rPr>
          <w:rFonts w:ascii="Lato" w:hAnsi="Lato"/>
          <w:sz w:val="22"/>
          <w:szCs w:val="22"/>
        </w:rPr>
        <w:t xml:space="preserve">, Trinity </w:t>
      </w:r>
      <w:proofErr w:type="spellStart"/>
      <w:proofErr w:type="gramStart"/>
      <w:r w:rsidRPr="0006709D">
        <w:rPr>
          <w:rFonts w:ascii="Lato" w:hAnsi="Lato"/>
          <w:sz w:val="22"/>
          <w:szCs w:val="22"/>
        </w:rPr>
        <w:t>ViaggiStudio</w:t>
      </w:r>
      <w:proofErr w:type="spellEnd"/>
      <w:proofErr w:type="gramEnd"/>
      <w:r w:rsidRPr="0006709D">
        <w:rPr>
          <w:rFonts w:ascii="Lato" w:hAnsi="Lato"/>
          <w:sz w:val="22"/>
          <w:szCs w:val="22"/>
        </w:rPr>
        <w:t xml:space="preserve"> ha ampliato ulteriormente la propria offerta High School </w:t>
      </w:r>
      <w:r>
        <w:rPr>
          <w:rFonts w:ascii="Lato" w:hAnsi="Lato"/>
          <w:sz w:val="22"/>
          <w:szCs w:val="22"/>
        </w:rPr>
        <w:t xml:space="preserve">Program </w:t>
      </w:r>
      <w:r w:rsidRPr="0006709D">
        <w:rPr>
          <w:rFonts w:ascii="Lato" w:hAnsi="Lato"/>
          <w:sz w:val="22"/>
          <w:szCs w:val="22"/>
        </w:rPr>
        <w:t xml:space="preserve">introducendo </w:t>
      </w:r>
      <w:r>
        <w:rPr>
          <w:rStyle w:val="Enfasigrassetto"/>
          <w:rFonts w:ascii="Lato" w:eastAsiaTheme="majorEastAsia" w:hAnsi="Lato"/>
          <w:sz w:val="22"/>
          <w:szCs w:val="22"/>
        </w:rPr>
        <w:t>Giappone, E</w:t>
      </w:r>
      <w:r w:rsidRPr="0006709D">
        <w:rPr>
          <w:rStyle w:val="Enfasigrassetto"/>
          <w:rFonts w:ascii="Lato" w:eastAsiaTheme="majorEastAsia" w:hAnsi="Lato"/>
          <w:sz w:val="22"/>
          <w:szCs w:val="22"/>
        </w:rPr>
        <w:t>stonia, Paesi Bassi, Brasile</w:t>
      </w:r>
      <w:r w:rsidR="007B34FF">
        <w:rPr>
          <w:rFonts w:ascii="Lato" w:hAnsi="Lato"/>
          <w:sz w:val="22"/>
          <w:szCs w:val="22"/>
        </w:rPr>
        <w:t xml:space="preserve"> </w:t>
      </w:r>
      <w:r w:rsidR="007B34FF" w:rsidRPr="007B34FF">
        <w:rPr>
          <w:rFonts w:ascii="Lato" w:hAnsi="Lato"/>
          <w:b/>
          <w:bCs/>
          <w:sz w:val="22"/>
          <w:szCs w:val="22"/>
        </w:rPr>
        <w:t>e Argentina</w:t>
      </w:r>
      <w:r w:rsidRPr="0006709D">
        <w:rPr>
          <w:rFonts w:ascii="Lato" w:hAnsi="Lato"/>
          <w:sz w:val="22"/>
          <w:szCs w:val="22"/>
        </w:rPr>
        <w:t xml:space="preserve"> che si affiancano alle mete già consolidate come </w:t>
      </w:r>
      <w:r w:rsidRPr="008222EF">
        <w:rPr>
          <w:rFonts w:ascii="Lato" w:hAnsi="Lato"/>
          <w:sz w:val="22"/>
          <w:szCs w:val="22"/>
        </w:rPr>
        <w:t xml:space="preserve">Stati Uniti, </w:t>
      </w:r>
      <w:r w:rsidRPr="0006709D">
        <w:rPr>
          <w:rFonts w:ascii="Lato" w:hAnsi="Lato"/>
          <w:sz w:val="22"/>
          <w:szCs w:val="22"/>
        </w:rPr>
        <w:t>Canada, Gran Bretagna, Irlanda, Paesi Scandinavi, Spagna, Germania e Francia.</w:t>
      </w:r>
    </w:p>
    <w:p w14:paraId="0AB9C2F9" w14:textId="77777777" w:rsidR="008222EF" w:rsidRDefault="008222EF" w:rsidP="008222E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jc w:val="both"/>
        <w:rPr>
          <w:rFonts w:ascii="Lato" w:eastAsia="Times New Roman" w:hAnsi="Lato" w:cs="Times New Roman"/>
          <w:color w:val="auto"/>
          <w:sz w:val="22"/>
          <w:szCs w:val="22"/>
          <w:bdr w:val="none" w:sz="0" w:space="0" w:color="auto"/>
          <w14:textOutline w14:w="0" w14:cap="rnd" w14:cmpd="sng" w14:algn="ctr">
            <w14:noFill/>
            <w14:prstDash w14:val="solid"/>
            <w14:bevel/>
          </w14:textOutline>
        </w:rPr>
      </w:pPr>
      <w:r w:rsidRPr="0006709D">
        <w:rPr>
          <w:rFonts w:ascii="Lato" w:eastAsia="Times New Roman" w:hAnsi="Lato" w:cs="Times New Roman"/>
          <w:color w:val="auto"/>
          <w:sz w:val="22"/>
          <w:szCs w:val="22"/>
          <w:bdr w:val="none" w:sz="0" w:space="0" w:color="auto"/>
          <w14:textOutline w14:w="0" w14:cap="rnd" w14:cmpd="sng" w14:algn="ctr">
            <w14:noFill/>
            <w14:prstDash w14:val="solid"/>
            <w14:bevel/>
          </w14:textOutline>
        </w:rPr>
        <w:t xml:space="preserve">Queste nuove destinazioni intercettano esigenze e sensibilità emergenti, ciascuna con caratteristiche diverse che arricchiscono l’esperienza formativa degli studenti. </w:t>
      </w:r>
    </w:p>
    <w:p w14:paraId="696CB1C1" w14:textId="758E29E3" w:rsidR="008222EF" w:rsidRDefault="008222EF" w:rsidP="008222E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jc w:val="both"/>
        <w:rPr>
          <w:rFonts w:ascii="Lato" w:eastAsia="Times New Roman" w:hAnsi="Lato" w:cs="Times New Roman"/>
          <w:color w:val="auto"/>
          <w:sz w:val="22"/>
          <w:szCs w:val="22"/>
          <w:bdr w:val="none" w:sz="0" w:space="0" w:color="auto"/>
          <w14:textOutline w14:w="0" w14:cap="rnd" w14:cmpd="sng" w14:algn="ctr">
            <w14:noFill/>
            <w14:prstDash w14:val="solid"/>
            <w14:bevel/>
          </w14:textOutline>
        </w:rPr>
      </w:pPr>
      <w:r w:rsidRPr="0006709D">
        <w:rPr>
          <w:rFonts w:ascii="Lato" w:eastAsia="Times New Roman" w:hAnsi="Lato" w:cs="Times New Roman"/>
          <w:color w:val="auto"/>
          <w:sz w:val="22"/>
          <w:szCs w:val="22"/>
          <w:bdr w:val="none" w:sz="0" w:space="0" w:color="auto"/>
          <w14:textOutline w14:w="0" w14:cap="rnd" w14:cmpd="sng" w14:algn="ctr">
            <w14:noFill/>
            <w14:prstDash w14:val="solid"/>
            <w14:bevel/>
          </w14:textOutline>
        </w:rPr>
        <w:t xml:space="preserve">Il </w:t>
      </w:r>
      <w:r w:rsidRPr="0006709D">
        <w:rPr>
          <w:rFonts w:ascii="Lato" w:eastAsia="Times New Roman" w:hAnsi="Lato" w:cs="Times New Roman"/>
          <w:b/>
          <w:bCs/>
          <w:color w:val="auto"/>
          <w:sz w:val="22"/>
          <w:szCs w:val="22"/>
          <w:bdr w:val="none" w:sz="0" w:space="0" w:color="auto"/>
          <w14:textOutline w14:w="0" w14:cap="rnd" w14:cmpd="sng" w14:algn="ctr">
            <w14:noFill/>
            <w14:prstDash w14:val="solid"/>
            <w14:bevel/>
          </w14:textOutline>
        </w:rPr>
        <w:t>Giappone</w:t>
      </w:r>
      <w:r w:rsidR="007B34FF">
        <w:rPr>
          <w:rFonts w:ascii="Lato" w:eastAsia="Times New Roman" w:hAnsi="Lato" w:cs="Times New Roman"/>
          <w:color w:val="auto"/>
          <w:sz w:val="22"/>
          <w:szCs w:val="22"/>
          <w:bdr w:val="none" w:sz="0" w:space="0" w:color="auto"/>
          <w14:textOutline w14:w="0" w14:cap="rnd" w14:cmpd="sng" w14:algn="ctr">
            <w14:noFill/>
            <w14:prstDash w14:val="solid"/>
            <w14:bevel/>
          </w14:textOutline>
        </w:rPr>
        <w:t xml:space="preserve"> si rivela </w:t>
      </w:r>
      <w:r w:rsidRPr="0006709D">
        <w:rPr>
          <w:rFonts w:ascii="Lato" w:eastAsia="Times New Roman" w:hAnsi="Lato" w:cs="Times New Roman"/>
          <w:color w:val="auto"/>
          <w:sz w:val="22"/>
          <w:szCs w:val="22"/>
          <w:bdr w:val="none" w:sz="0" w:space="0" w:color="auto"/>
          <w14:textOutline w14:w="0" w14:cap="rnd" w14:cmpd="sng" w14:algn="ctr">
            <w14:noFill/>
            <w14:prstDash w14:val="solid"/>
            <w14:bevel/>
          </w14:textOutline>
        </w:rPr>
        <w:t>una delle mete più richieste grazie a un sistema scolastico unico, caratterizzato da routine strutturate, club extracurriculari e standard elevati, in cui tradizione e modernità convivono in modo sorprendente.</w:t>
      </w:r>
    </w:p>
    <w:p w14:paraId="3DF62300" w14:textId="13798368" w:rsidR="008222EF" w:rsidRDefault="008222EF" w:rsidP="008222E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jc w:val="both"/>
        <w:rPr>
          <w:rFonts w:ascii="Lato" w:eastAsia="Times New Roman" w:hAnsi="Lato" w:cs="Times New Roman"/>
          <w:color w:val="auto"/>
          <w:sz w:val="22"/>
          <w:szCs w:val="22"/>
          <w:bdr w:val="none" w:sz="0" w:space="0" w:color="auto"/>
          <w14:textOutline w14:w="0" w14:cap="rnd" w14:cmpd="sng" w14:algn="ctr">
            <w14:noFill/>
            <w14:prstDash w14:val="solid"/>
            <w14:bevel/>
          </w14:textOutline>
        </w:rPr>
      </w:pPr>
      <w:r w:rsidRPr="0006709D">
        <w:rPr>
          <w:rFonts w:ascii="Lato" w:eastAsia="Times New Roman" w:hAnsi="Lato" w:cs="Times New Roman"/>
          <w:color w:val="auto"/>
          <w:sz w:val="22"/>
          <w:szCs w:val="22"/>
          <w:bdr w:val="none" w:sz="0" w:space="0" w:color="auto"/>
          <w14:textOutline w14:w="0" w14:cap="rnd" w14:cmpd="sng" w14:algn="ctr">
            <w14:noFill/>
            <w14:prstDash w14:val="solid"/>
            <w14:bevel/>
          </w14:textOutline>
        </w:rPr>
        <w:t>L’</w:t>
      </w:r>
      <w:r w:rsidRPr="0006709D">
        <w:rPr>
          <w:rFonts w:ascii="Lato" w:eastAsia="Times New Roman" w:hAnsi="Lato" w:cs="Times New Roman"/>
          <w:b/>
          <w:bCs/>
          <w:color w:val="auto"/>
          <w:sz w:val="22"/>
          <w:szCs w:val="22"/>
          <w:bdr w:val="none" w:sz="0" w:space="0" w:color="auto"/>
          <w14:textOutline w14:w="0" w14:cap="rnd" w14:cmpd="sng" w14:algn="ctr">
            <w14:noFill/>
            <w14:prstDash w14:val="solid"/>
            <w14:bevel/>
          </w14:textOutline>
        </w:rPr>
        <w:t>Estonia</w:t>
      </w:r>
      <w:r w:rsidRPr="0006709D">
        <w:rPr>
          <w:rFonts w:ascii="Lato" w:eastAsia="Times New Roman" w:hAnsi="Lato" w:cs="Times New Roman"/>
          <w:color w:val="auto"/>
          <w:sz w:val="22"/>
          <w:szCs w:val="22"/>
          <w:bdr w:val="none" w:sz="0" w:space="0" w:color="auto"/>
          <w14:textOutline w14:w="0" w14:cap="rnd" w14:cmpd="sng" w14:algn="ctr">
            <w14:noFill/>
            <w14:prstDash w14:val="solid"/>
            <w14:bevel/>
          </w14:textOutline>
        </w:rPr>
        <w:t xml:space="preserve"> si conferma un Paese all’avanguardia nell’innovazione digitale e nell’apprendimento basato sulle competenze, offrendo un ambiente scolastico altamente tecnologico e metodologie didattiche avanzate.</w:t>
      </w:r>
    </w:p>
    <w:p w14:paraId="515A42F5" w14:textId="77777777" w:rsidR="008222EF" w:rsidRDefault="008222EF" w:rsidP="008222E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jc w:val="both"/>
        <w:rPr>
          <w:rFonts w:ascii="Lato" w:eastAsia="Times New Roman" w:hAnsi="Lato" w:cs="Times New Roman"/>
          <w:color w:val="auto"/>
          <w:sz w:val="22"/>
          <w:szCs w:val="22"/>
          <w:bdr w:val="none" w:sz="0" w:space="0" w:color="auto"/>
          <w14:textOutline w14:w="0" w14:cap="rnd" w14:cmpd="sng" w14:algn="ctr">
            <w14:noFill/>
            <w14:prstDash w14:val="solid"/>
            <w14:bevel/>
          </w14:textOutline>
        </w:rPr>
      </w:pPr>
      <w:r w:rsidRPr="0006709D">
        <w:rPr>
          <w:rFonts w:ascii="Lato" w:eastAsia="Times New Roman" w:hAnsi="Lato" w:cs="Times New Roman"/>
          <w:color w:val="auto"/>
          <w:sz w:val="22"/>
          <w:szCs w:val="22"/>
          <w:bdr w:val="none" w:sz="0" w:space="0" w:color="auto"/>
          <w14:textOutline w14:w="0" w14:cap="rnd" w14:cmpd="sng" w14:algn="ctr">
            <w14:noFill/>
            <w14:prstDash w14:val="solid"/>
            <w14:bevel/>
          </w14:textOutline>
        </w:rPr>
        <w:t xml:space="preserve">I </w:t>
      </w:r>
      <w:r w:rsidRPr="0006709D">
        <w:rPr>
          <w:rFonts w:ascii="Lato" w:eastAsia="Times New Roman" w:hAnsi="Lato" w:cs="Times New Roman"/>
          <w:b/>
          <w:bCs/>
          <w:color w:val="auto"/>
          <w:sz w:val="22"/>
          <w:szCs w:val="22"/>
          <w:bdr w:val="none" w:sz="0" w:space="0" w:color="auto"/>
          <w14:textOutline w14:w="0" w14:cap="rnd" w14:cmpd="sng" w14:algn="ctr">
            <w14:noFill/>
            <w14:prstDash w14:val="solid"/>
            <w14:bevel/>
          </w14:textOutline>
        </w:rPr>
        <w:t>Paesi Bassi</w:t>
      </w:r>
      <w:r w:rsidRPr="0006709D">
        <w:rPr>
          <w:rFonts w:ascii="Lato" w:eastAsia="Times New Roman" w:hAnsi="Lato" w:cs="Times New Roman"/>
          <w:color w:val="auto"/>
          <w:sz w:val="22"/>
          <w:szCs w:val="22"/>
          <w:bdr w:val="none" w:sz="0" w:space="0" w:color="auto"/>
          <w14:textOutline w14:w="0" w14:cap="rnd" w14:cmpd="sng" w14:algn="ctr">
            <w14:noFill/>
            <w14:prstDash w14:val="solid"/>
            <w14:bevel/>
          </w14:textOutline>
        </w:rPr>
        <w:t xml:space="preserve"> propongono invece un sistema educativo flessibile e internazionale, attento alla sostenibilità e all’imprenditorialità, permettendo agli studenti di vivere quotidianamente in un contesto multiculturale e aperto al mondo.</w:t>
      </w:r>
    </w:p>
    <w:p w14:paraId="0EC7A273" w14:textId="77777777" w:rsidR="008222EF" w:rsidRDefault="008222EF" w:rsidP="008222E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jc w:val="both"/>
        <w:rPr>
          <w:rFonts w:ascii="Lato" w:eastAsia="Times New Roman" w:hAnsi="Lato" w:cs="Times New Roman"/>
          <w:color w:val="auto"/>
          <w:sz w:val="22"/>
          <w:szCs w:val="22"/>
          <w:bdr w:val="none" w:sz="0" w:space="0" w:color="auto"/>
          <w14:textOutline w14:w="0" w14:cap="rnd" w14:cmpd="sng" w14:algn="ctr">
            <w14:noFill/>
            <w14:prstDash w14:val="solid"/>
            <w14:bevel/>
          </w14:textOutline>
        </w:rPr>
      </w:pPr>
      <w:r w:rsidRPr="0006709D">
        <w:rPr>
          <w:rFonts w:ascii="Lato" w:eastAsia="Times New Roman" w:hAnsi="Lato" w:cs="Times New Roman"/>
          <w:color w:val="auto"/>
          <w:sz w:val="22"/>
          <w:szCs w:val="22"/>
          <w:bdr w:val="none" w:sz="0" w:space="0" w:color="auto"/>
          <w14:textOutline w14:w="0" w14:cap="rnd" w14:cmpd="sng" w14:algn="ctr">
            <w14:noFill/>
            <w14:prstDash w14:val="solid"/>
            <w14:bevel/>
          </w14:textOutline>
        </w:rPr>
        <w:t xml:space="preserve">Il </w:t>
      </w:r>
      <w:r w:rsidRPr="0006709D">
        <w:rPr>
          <w:rFonts w:ascii="Lato" w:eastAsia="Times New Roman" w:hAnsi="Lato" w:cs="Times New Roman"/>
          <w:b/>
          <w:bCs/>
          <w:color w:val="auto"/>
          <w:sz w:val="22"/>
          <w:szCs w:val="22"/>
          <w:bdr w:val="none" w:sz="0" w:space="0" w:color="auto"/>
          <w14:textOutline w14:w="0" w14:cap="rnd" w14:cmpd="sng" w14:algn="ctr">
            <w14:noFill/>
            <w14:prstDash w14:val="solid"/>
            <w14:bevel/>
          </w14:textOutline>
        </w:rPr>
        <w:t>Brasile</w:t>
      </w:r>
      <w:r w:rsidRPr="0006709D">
        <w:rPr>
          <w:rFonts w:ascii="Lato" w:eastAsia="Times New Roman" w:hAnsi="Lato" w:cs="Times New Roman"/>
          <w:color w:val="auto"/>
          <w:sz w:val="22"/>
          <w:szCs w:val="22"/>
          <w:bdr w:val="none" w:sz="0" w:space="0" w:color="auto"/>
          <w14:textOutline w14:w="0" w14:cap="rnd" w14:cmpd="sng" w14:algn="ctr">
            <w14:noFill/>
            <w14:prstDash w14:val="solid"/>
            <w14:bevel/>
          </w14:textOutline>
        </w:rPr>
        <w:t xml:space="preserve"> introduce i ragazzi nella vivace vita comunitaria sudamericana: qui l’ospitalità calorosa delle famiglie, la ricchezza sociale e culturale e un ritmo quotidiano molto diverso da quello europeo rappresentano un’opportunità preziosa di crescita.</w:t>
      </w:r>
    </w:p>
    <w:p w14:paraId="1BAFC968" w14:textId="39A952DD" w:rsidR="008222EF" w:rsidRDefault="007B34FF" w:rsidP="008222E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jc w:val="both"/>
        <w:rPr>
          <w:rFonts w:ascii="Lato" w:eastAsia="Times New Roman" w:hAnsi="Lato" w:cs="Times New Roman"/>
          <w:color w:val="auto"/>
          <w:sz w:val="22"/>
          <w:szCs w:val="22"/>
          <w:bdr w:val="none" w:sz="0" w:space="0" w:color="auto"/>
          <w14:textOutline w14:w="0" w14:cap="rnd" w14:cmpd="sng" w14:algn="ctr">
            <w14:noFill/>
            <w14:prstDash w14:val="solid"/>
            <w14:bevel/>
          </w14:textOutline>
        </w:rPr>
      </w:pPr>
      <w:r>
        <w:rPr>
          <w:rFonts w:ascii="Lato" w:eastAsia="Times New Roman" w:hAnsi="Lato" w:cs="Times New Roman"/>
          <w:color w:val="auto"/>
          <w:sz w:val="22"/>
          <w:szCs w:val="22"/>
          <w:bdr w:val="none" w:sz="0" w:space="0" w:color="auto"/>
          <w14:textOutline w14:w="0" w14:cap="rnd" w14:cmpd="sng" w14:algn="ctr">
            <w14:noFill/>
            <w14:prstDash w14:val="solid"/>
            <w14:bevel/>
          </w14:textOutline>
        </w:rPr>
        <w:t>Infine, l</w:t>
      </w:r>
      <w:r w:rsidR="008222EF" w:rsidRPr="0006709D">
        <w:rPr>
          <w:rFonts w:ascii="Lato" w:eastAsia="Times New Roman" w:hAnsi="Lato" w:cs="Times New Roman"/>
          <w:color w:val="auto"/>
          <w:sz w:val="22"/>
          <w:szCs w:val="22"/>
          <w:bdr w:val="none" w:sz="0" w:space="0" w:color="auto"/>
          <w14:textOutline w14:w="0" w14:cap="rnd" w14:cmpd="sng" w14:algn="ctr">
            <w14:noFill/>
            <w14:prstDash w14:val="solid"/>
            <w14:bevel/>
          </w14:textOutline>
        </w:rPr>
        <w:t>’</w:t>
      </w:r>
      <w:r w:rsidR="008222EF" w:rsidRPr="0006709D">
        <w:rPr>
          <w:rFonts w:ascii="Lato" w:eastAsia="Times New Roman" w:hAnsi="Lato" w:cs="Times New Roman"/>
          <w:b/>
          <w:bCs/>
          <w:color w:val="auto"/>
          <w:sz w:val="22"/>
          <w:szCs w:val="22"/>
          <w:bdr w:val="none" w:sz="0" w:space="0" w:color="auto"/>
          <w14:textOutline w14:w="0" w14:cap="rnd" w14:cmpd="sng" w14:algn="ctr">
            <w14:noFill/>
            <w14:prstDash w14:val="solid"/>
            <w14:bevel/>
          </w14:textOutline>
        </w:rPr>
        <w:t>Argentina</w:t>
      </w:r>
      <w:r>
        <w:rPr>
          <w:rFonts w:ascii="Lato" w:eastAsia="Times New Roman" w:hAnsi="Lato" w:cs="Times New Roman"/>
          <w:b/>
          <w:bCs/>
          <w:color w:val="auto"/>
          <w:sz w:val="22"/>
          <w:szCs w:val="22"/>
          <w:bdr w:val="none" w:sz="0" w:space="0" w:color="auto"/>
          <w14:textOutline w14:w="0" w14:cap="rnd" w14:cmpd="sng" w14:algn="ctr">
            <w14:noFill/>
            <w14:prstDash w14:val="solid"/>
            <w14:bevel/>
          </w14:textOutline>
        </w:rPr>
        <w:t xml:space="preserve">, </w:t>
      </w:r>
      <w:r w:rsidR="008222EF" w:rsidRPr="0006709D">
        <w:rPr>
          <w:rFonts w:ascii="Lato" w:eastAsia="Times New Roman" w:hAnsi="Lato" w:cs="Times New Roman"/>
          <w:color w:val="auto"/>
          <w:sz w:val="22"/>
          <w:szCs w:val="22"/>
          <w:bdr w:val="none" w:sz="0" w:space="0" w:color="auto"/>
          <w14:textOutline w14:w="0" w14:cap="rnd" w14:cmpd="sng" w14:algn="ctr">
            <w14:noFill/>
            <w14:prstDash w14:val="solid"/>
            <w14:bevel/>
          </w14:textOutline>
        </w:rPr>
        <w:t xml:space="preserve">già parte della programmazione </w:t>
      </w:r>
      <w:r w:rsidR="008222EF">
        <w:rPr>
          <w:rFonts w:ascii="Lato" w:eastAsia="Times New Roman" w:hAnsi="Lato" w:cs="Times New Roman"/>
          <w:color w:val="auto"/>
          <w:sz w:val="22"/>
          <w:szCs w:val="22"/>
          <w:bdr w:val="none" w:sz="0" w:space="0" w:color="auto"/>
          <w14:textOutline w14:w="0" w14:cap="rnd" w14:cmpd="sng" w14:algn="ctr">
            <w14:noFill/>
            <w14:prstDash w14:val="solid"/>
            <w14:bevel/>
          </w14:textOutline>
        </w:rPr>
        <w:t xml:space="preserve">di </w:t>
      </w:r>
      <w:r w:rsidR="008222EF" w:rsidRPr="0006709D">
        <w:rPr>
          <w:rFonts w:ascii="Lato" w:eastAsia="Times New Roman" w:hAnsi="Lato" w:cs="Times New Roman"/>
          <w:color w:val="auto"/>
          <w:sz w:val="22"/>
          <w:szCs w:val="22"/>
          <w:bdr w:val="none" w:sz="0" w:space="0" w:color="auto"/>
          <w14:textOutline w14:w="0" w14:cap="rnd" w14:cmpd="sng" w14:algn="ctr">
            <w14:noFill/>
            <w14:prstDash w14:val="solid"/>
            <w14:bevel/>
          </w14:textOutline>
        </w:rPr>
        <w:t>Trinity</w:t>
      </w:r>
      <w:r w:rsidR="008222EF">
        <w:rPr>
          <w:rFonts w:ascii="Lato" w:eastAsia="Times New Roman" w:hAnsi="Lato" w:cs="Times New Roman"/>
          <w:color w:val="auto"/>
          <w:sz w:val="22"/>
          <w:szCs w:val="22"/>
          <w:bdr w:val="none" w:sz="0" w:space="0" w:color="auto"/>
          <w14:textOutline w14:w="0" w14:cap="rnd" w14:cmpd="sng" w14:algn="ctr">
            <w14:noFill/>
            <w14:prstDash w14:val="solid"/>
            <w14:bevel/>
          </w14:textOutline>
        </w:rPr>
        <w:t xml:space="preserve"> </w:t>
      </w:r>
      <w:proofErr w:type="spellStart"/>
      <w:proofErr w:type="gramStart"/>
      <w:r w:rsidR="008222EF">
        <w:rPr>
          <w:rFonts w:ascii="Lato" w:eastAsia="Times New Roman" w:hAnsi="Lato" w:cs="Times New Roman"/>
          <w:color w:val="auto"/>
          <w:sz w:val="22"/>
          <w:szCs w:val="22"/>
          <w:bdr w:val="none" w:sz="0" w:space="0" w:color="auto"/>
          <w14:textOutline w14:w="0" w14:cap="rnd" w14:cmpd="sng" w14:algn="ctr">
            <w14:noFill/>
            <w14:prstDash w14:val="solid"/>
            <w14:bevel/>
          </w14:textOutline>
        </w:rPr>
        <w:t>ViaggiStudio</w:t>
      </w:r>
      <w:proofErr w:type="spellEnd"/>
      <w:proofErr w:type="gramEnd"/>
      <w:r w:rsidR="008222EF" w:rsidRPr="0006709D">
        <w:rPr>
          <w:rFonts w:ascii="Lato" w:eastAsia="Times New Roman" w:hAnsi="Lato" w:cs="Times New Roman"/>
          <w:color w:val="auto"/>
          <w:sz w:val="22"/>
          <w:szCs w:val="22"/>
          <w:bdr w:val="none" w:sz="0" w:space="0" w:color="auto"/>
          <w14:textOutline w14:w="0" w14:cap="rnd" w14:cmpd="sng" w14:algn="ctr">
            <w14:noFill/>
            <w14:prstDash w14:val="solid"/>
            <w14:bevel/>
          </w14:textOutline>
        </w:rPr>
        <w:t>, continua a distinguersi per il suo forte valore culturale: la lingua spagnola, la tradizione artistica e un approccio educativo centrato sulle relazioni e sull’inclusività rendono l’esperienza particolarmente significativa.</w:t>
      </w:r>
    </w:p>
    <w:p w14:paraId="237A61B1" w14:textId="77777777" w:rsidR="008222EF" w:rsidRPr="0006709D" w:rsidRDefault="008222EF" w:rsidP="008222E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jc w:val="both"/>
        <w:rPr>
          <w:rFonts w:ascii="Lato" w:eastAsia="Times New Roman" w:hAnsi="Lato" w:cs="Times New Roman"/>
          <w:color w:val="auto"/>
          <w:sz w:val="22"/>
          <w:szCs w:val="22"/>
          <w:bdr w:val="none" w:sz="0" w:space="0" w:color="auto"/>
          <w14:textOutline w14:w="0" w14:cap="rnd" w14:cmpd="sng" w14:algn="ctr">
            <w14:noFill/>
            <w14:prstDash w14:val="solid"/>
            <w14:bevel/>
          </w14:textOutline>
        </w:rPr>
      </w:pPr>
      <w:r w:rsidRPr="0006709D">
        <w:rPr>
          <w:rFonts w:ascii="Lato" w:eastAsia="Times New Roman" w:hAnsi="Lato" w:cs="Times New Roman"/>
          <w:color w:val="auto"/>
          <w:sz w:val="22"/>
          <w:szCs w:val="22"/>
          <w:bdr w:val="none" w:sz="0" w:space="0" w:color="auto"/>
          <w14:textOutline w14:w="0" w14:cap="rnd" w14:cmpd="sng" w14:algn="ctr">
            <w14:noFill/>
            <w14:prstDash w14:val="solid"/>
            <w14:bevel/>
          </w14:textOutline>
        </w:rPr>
        <w:t xml:space="preserve">L’inserimento in contesti così diversi permette agli studenti non solo di migliorare la lingua, ma anche di sviluppare le competenze trasversali oggi ritenute fondamentali: autonomia, capacità di adattamento, </w:t>
      </w:r>
      <w:proofErr w:type="spellStart"/>
      <w:r w:rsidRPr="0006709D">
        <w:rPr>
          <w:rFonts w:ascii="Lato" w:eastAsia="Times New Roman" w:hAnsi="Lato" w:cs="Times New Roman"/>
          <w:color w:val="auto"/>
          <w:sz w:val="22"/>
          <w:szCs w:val="22"/>
          <w:bdr w:val="none" w:sz="0" w:space="0" w:color="auto"/>
          <w14:textOutline w14:w="0" w14:cap="rnd" w14:cmpd="sng" w14:algn="ctr">
            <w14:noFill/>
            <w14:prstDash w14:val="solid"/>
            <w14:bevel/>
          </w14:textOutline>
        </w:rPr>
        <w:t>problem</w:t>
      </w:r>
      <w:proofErr w:type="spellEnd"/>
      <w:r w:rsidRPr="0006709D">
        <w:rPr>
          <w:rFonts w:ascii="Lato" w:eastAsia="Times New Roman" w:hAnsi="Lato" w:cs="Times New Roman"/>
          <w:color w:val="auto"/>
          <w:sz w:val="22"/>
          <w:szCs w:val="22"/>
          <w:bdr w:val="none" w:sz="0" w:space="0" w:color="auto"/>
          <w14:textOutline w14:w="0" w14:cap="rnd" w14:cmpd="sng" w14:algn="ctr">
            <w14:noFill/>
            <w14:prstDash w14:val="solid"/>
            <w14:bevel/>
          </w14:textOutline>
        </w:rPr>
        <w:t xml:space="preserve"> solving, comunicazione interculturale, iniziativa personale e abilità relazionali. Soft skills che rappresentano un valore aggiunto decisivo per la crescita individuale e per il futuro percorso accademico e professionale.</w:t>
      </w:r>
    </w:p>
    <w:p w14:paraId="29029247" w14:textId="77777777" w:rsidR="008222EF" w:rsidRPr="0006709D" w:rsidRDefault="008222EF" w:rsidP="008222E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jc w:val="both"/>
        <w:rPr>
          <w:rFonts w:ascii="Lato" w:eastAsia="Times New Roman" w:hAnsi="Lato" w:cs="Times New Roman"/>
          <w:color w:val="auto"/>
          <w:sz w:val="22"/>
          <w:szCs w:val="22"/>
          <w:bdr w:val="none" w:sz="0" w:space="0" w:color="auto"/>
          <w14:textOutline w14:w="0" w14:cap="rnd" w14:cmpd="sng" w14:algn="ctr">
            <w14:noFill/>
            <w14:prstDash w14:val="solid"/>
            <w14:bevel/>
          </w14:textOutline>
        </w:rPr>
      </w:pPr>
      <w:r w:rsidRPr="0006709D">
        <w:rPr>
          <w:rFonts w:ascii="Lato" w:eastAsia="Times New Roman" w:hAnsi="Lato" w:cs="Times New Roman"/>
          <w:color w:val="auto"/>
          <w:sz w:val="22"/>
          <w:szCs w:val="22"/>
          <w:bdr w:val="none" w:sz="0" w:space="0" w:color="auto"/>
          <w14:textOutline w14:w="0" w14:cap="rnd" w14:cmpd="sng" w14:algn="ctr">
            <w14:noFill/>
            <w14:prstDash w14:val="solid"/>
            <w14:bevel/>
          </w14:textOutline>
        </w:rPr>
        <w:lastRenderedPageBreak/>
        <w:t xml:space="preserve">Con Trinity </w:t>
      </w:r>
      <w:proofErr w:type="spellStart"/>
      <w:proofErr w:type="gramStart"/>
      <w:r w:rsidRPr="0006709D">
        <w:rPr>
          <w:rFonts w:ascii="Lato" w:eastAsia="Times New Roman" w:hAnsi="Lato" w:cs="Times New Roman"/>
          <w:color w:val="auto"/>
          <w:sz w:val="22"/>
          <w:szCs w:val="22"/>
          <w:bdr w:val="none" w:sz="0" w:space="0" w:color="auto"/>
          <w14:textOutline w14:w="0" w14:cap="rnd" w14:cmpd="sng" w14:algn="ctr">
            <w14:noFill/>
            <w14:prstDash w14:val="solid"/>
            <w14:bevel/>
          </w14:textOutline>
        </w:rPr>
        <w:t>ViaggiStudio</w:t>
      </w:r>
      <w:proofErr w:type="spellEnd"/>
      <w:proofErr w:type="gramEnd"/>
      <w:r w:rsidRPr="0006709D">
        <w:rPr>
          <w:rFonts w:ascii="Lato" w:eastAsia="Times New Roman" w:hAnsi="Lato" w:cs="Times New Roman"/>
          <w:color w:val="auto"/>
          <w:sz w:val="22"/>
          <w:szCs w:val="22"/>
          <w:bdr w:val="none" w:sz="0" w:space="0" w:color="auto"/>
          <w14:textOutline w14:w="0" w14:cap="rnd" w14:cmpd="sng" w14:algn="ctr">
            <w14:noFill/>
            <w14:prstDash w14:val="solid"/>
            <w14:bevel/>
          </w14:textOutline>
        </w:rPr>
        <w:t xml:space="preserve">, gli studenti possono scegliere la durata più adatta al proprio progetto formativo — </w:t>
      </w:r>
      <w:r w:rsidRPr="0006709D">
        <w:rPr>
          <w:rFonts w:ascii="Lato" w:eastAsia="Times New Roman" w:hAnsi="Lato" w:cs="Times New Roman"/>
          <w:b/>
          <w:bCs/>
          <w:color w:val="auto"/>
          <w:sz w:val="22"/>
          <w:szCs w:val="22"/>
          <w:bdr w:val="none" w:sz="0" w:space="0" w:color="auto"/>
          <w14:textOutline w14:w="0" w14:cap="rnd" w14:cmpd="sng" w14:algn="ctr">
            <w14:noFill/>
            <w14:prstDash w14:val="solid"/>
            <w14:bevel/>
          </w14:textOutline>
        </w:rPr>
        <w:t>un trimestre, un semestre o un intero anno scolastico</w:t>
      </w:r>
      <w:r w:rsidRPr="0006709D">
        <w:rPr>
          <w:rFonts w:ascii="Lato" w:eastAsia="Times New Roman" w:hAnsi="Lato" w:cs="Times New Roman"/>
          <w:color w:val="auto"/>
          <w:sz w:val="22"/>
          <w:szCs w:val="22"/>
          <w:bdr w:val="none" w:sz="0" w:space="0" w:color="auto"/>
          <w14:textOutline w14:w="0" w14:cap="rnd" w14:cmpd="sng" w14:algn="ctr">
            <w14:noFill/>
            <w14:prstDash w14:val="solid"/>
            <w14:bevel/>
          </w14:textOutline>
        </w:rPr>
        <w:t xml:space="preserve"> — e frequentare una </w:t>
      </w:r>
      <w:r w:rsidRPr="0006709D">
        <w:rPr>
          <w:rFonts w:ascii="Lato" w:eastAsia="Times New Roman" w:hAnsi="Lato" w:cs="Times New Roman"/>
          <w:b/>
          <w:bCs/>
          <w:color w:val="auto"/>
          <w:sz w:val="22"/>
          <w:szCs w:val="22"/>
          <w:bdr w:val="none" w:sz="0" w:space="0" w:color="auto"/>
          <w14:textOutline w14:w="0" w14:cap="rnd" w14:cmpd="sng" w14:algn="ctr">
            <w14:noFill/>
            <w14:prstDash w14:val="solid"/>
            <w14:bevel/>
          </w14:textOutline>
        </w:rPr>
        <w:t>prestigiosa High School internazionale</w:t>
      </w:r>
      <w:r w:rsidRPr="0006709D">
        <w:rPr>
          <w:rFonts w:ascii="Lato" w:eastAsia="Times New Roman" w:hAnsi="Lato" w:cs="Times New Roman"/>
          <w:color w:val="auto"/>
          <w:sz w:val="22"/>
          <w:szCs w:val="22"/>
          <w:bdr w:val="none" w:sz="0" w:space="0" w:color="auto"/>
          <w14:textOutline w14:w="0" w14:cap="rnd" w14:cmpd="sng" w14:algn="ctr">
            <w14:noFill/>
            <w14:prstDash w14:val="solid"/>
            <w14:bevel/>
          </w14:textOutline>
        </w:rPr>
        <w:t xml:space="preserve"> senza interrompere il proprio percorso in Italia.</w:t>
      </w:r>
    </w:p>
    <w:p w14:paraId="62B27280" w14:textId="77777777" w:rsidR="008222EF" w:rsidRPr="0006709D" w:rsidRDefault="008222EF" w:rsidP="008222E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jc w:val="both"/>
        <w:rPr>
          <w:rFonts w:ascii="Lato" w:eastAsia="Times New Roman" w:hAnsi="Lato" w:cs="Times New Roman"/>
          <w:color w:val="auto"/>
          <w:sz w:val="22"/>
          <w:szCs w:val="22"/>
          <w:bdr w:val="none" w:sz="0" w:space="0" w:color="auto"/>
          <w14:textOutline w14:w="0" w14:cap="rnd" w14:cmpd="sng" w14:algn="ctr">
            <w14:noFill/>
            <w14:prstDash w14:val="solid"/>
            <w14:bevel/>
          </w14:textOutline>
        </w:rPr>
      </w:pPr>
      <w:r w:rsidRPr="0006709D">
        <w:rPr>
          <w:rFonts w:ascii="Lato" w:eastAsia="Times New Roman" w:hAnsi="Lato" w:cs="Times New Roman"/>
          <w:color w:val="auto"/>
          <w:sz w:val="22"/>
          <w:szCs w:val="22"/>
          <w:bdr w:val="none" w:sz="0" w:space="0" w:color="auto"/>
          <w14:textOutline w14:w="0" w14:cap="rnd" w14:cmpd="sng" w14:algn="ctr">
            <w14:noFill/>
            <w14:prstDash w14:val="solid"/>
            <w14:bevel/>
          </w14:textOutline>
        </w:rPr>
        <w:t xml:space="preserve">Per chi sceglie il </w:t>
      </w:r>
      <w:r w:rsidRPr="0006709D">
        <w:rPr>
          <w:rFonts w:ascii="Lato" w:eastAsia="Times New Roman" w:hAnsi="Lato" w:cs="Times New Roman"/>
          <w:b/>
          <w:bCs/>
          <w:color w:val="auto"/>
          <w:sz w:val="22"/>
          <w:szCs w:val="22"/>
          <w:bdr w:val="none" w:sz="0" w:space="0" w:color="auto"/>
          <w14:textOutline w14:w="0" w14:cap="rnd" w14:cmpd="sng" w14:algn="ctr">
            <w14:noFill/>
            <w14:prstDash w14:val="solid"/>
            <w14:bevel/>
          </w14:textOutline>
        </w:rPr>
        <w:t>Programma Exchange</w:t>
      </w:r>
      <w:r w:rsidRPr="0006709D">
        <w:rPr>
          <w:rFonts w:ascii="Lato" w:eastAsia="Times New Roman" w:hAnsi="Lato" w:cs="Times New Roman"/>
          <w:color w:val="auto"/>
          <w:sz w:val="22"/>
          <w:szCs w:val="22"/>
          <w:bdr w:val="none" w:sz="0" w:space="0" w:color="auto"/>
          <w14:textOutline w14:w="0" w14:cap="rnd" w14:cmpd="sng" w14:algn="ctr">
            <w14:noFill/>
            <w14:prstDash w14:val="solid"/>
            <w14:bevel/>
          </w14:textOutline>
        </w:rPr>
        <w:t>, l’esperienza include la frequenza di una scuola pubblica e la sistemazione presso una famiglia ospitante selezionata sulla base del profilo dello studente, garantendo un’immersione autentica nella cultura del Paese.</w:t>
      </w:r>
    </w:p>
    <w:p w14:paraId="4CED5DB0" w14:textId="77777777" w:rsidR="001D48DD" w:rsidRPr="0006709D" w:rsidRDefault="001D48DD" w:rsidP="001D48DD">
      <w:pPr>
        <w:jc w:val="both"/>
        <w:rPr>
          <w:rFonts w:ascii="Lato" w:eastAsia="Times New Roman" w:hAnsi="Lato" w:cs="Calibri"/>
          <w:b/>
          <w:bCs/>
          <w:color w:val="C00000"/>
          <w:sz w:val="22"/>
          <w:szCs w:val="22"/>
        </w:rPr>
      </w:pPr>
      <w:r w:rsidRPr="0006709D">
        <w:rPr>
          <w:rFonts w:ascii="Lato" w:eastAsia="Times New Roman" w:hAnsi="Lato" w:cs="Calibri"/>
          <w:b/>
          <w:bCs/>
          <w:color w:val="C00000"/>
          <w:sz w:val="22"/>
          <w:szCs w:val="22"/>
        </w:rPr>
        <w:t>GIAPPONE</w:t>
      </w:r>
    </w:p>
    <w:p w14:paraId="492FF477" w14:textId="77777777" w:rsidR="001D48DD" w:rsidRPr="0006709D" w:rsidRDefault="001D48DD" w:rsidP="001D48DD">
      <w:pPr>
        <w:jc w:val="both"/>
        <w:rPr>
          <w:rFonts w:ascii="Lato" w:eastAsia="Times New Roman" w:hAnsi="Lato" w:cs="Calibri"/>
          <w:sz w:val="22"/>
          <w:szCs w:val="22"/>
        </w:rPr>
      </w:pPr>
      <w:r w:rsidRPr="0006709D">
        <w:rPr>
          <w:rFonts w:ascii="Lato" w:hAnsi="Lato"/>
          <w:sz w:val="22"/>
          <w:szCs w:val="22"/>
        </w:rPr>
        <w:t>Il Giappone è uno dei Paesi asiatici più all’avanguardia, capace di coniugare panorami mozzafiato e una cultura millenaria con un sistema tecnologico tra i più avanzati al mondo. Questa combinazione unica lo rende una delle destinazioni più stimolanti per un periodo di studio all’estero, particolarmente apprezzata dagli studenti affascinati dall’universo di manga e anime, autentico simbolo della creatività nipponica.</w:t>
      </w:r>
    </w:p>
    <w:p w14:paraId="4FC256AA" w14:textId="77777777" w:rsidR="001D48DD" w:rsidRPr="0006709D" w:rsidRDefault="001D48DD" w:rsidP="001D48DD">
      <w:pPr>
        <w:rPr>
          <w:rFonts w:ascii="Lato" w:hAnsi="Lato"/>
          <w:sz w:val="22"/>
          <w:szCs w:val="22"/>
        </w:rPr>
      </w:pPr>
      <w:r w:rsidRPr="0006709D">
        <w:rPr>
          <w:rFonts w:ascii="Lato" w:hAnsi="Lato"/>
          <w:i/>
          <w:iCs/>
          <w:sz w:val="22"/>
          <w:szCs w:val="22"/>
        </w:rPr>
        <w:t>Durata:</w:t>
      </w:r>
      <w:r w:rsidRPr="0006709D">
        <w:rPr>
          <w:rFonts w:ascii="Lato" w:hAnsi="Lato"/>
          <w:sz w:val="22"/>
          <w:szCs w:val="22"/>
        </w:rPr>
        <w:t xml:space="preserve"> </w:t>
      </w:r>
    </w:p>
    <w:p w14:paraId="6D83A500" w14:textId="77777777" w:rsidR="001D48DD" w:rsidRPr="0006709D" w:rsidRDefault="001D48DD" w:rsidP="001D48DD">
      <w:pPr>
        <w:rPr>
          <w:rFonts w:ascii="Lato" w:hAnsi="Lato"/>
          <w:sz w:val="22"/>
          <w:szCs w:val="22"/>
        </w:rPr>
      </w:pPr>
      <w:r w:rsidRPr="0006709D">
        <w:rPr>
          <w:rFonts w:ascii="Lato" w:hAnsi="Lato"/>
          <w:sz w:val="22"/>
          <w:szCs w:val="22"/>
        </w:rPr>
        <w:t>Anno: gennaio – dicembre</w:t>
      </w:r>
    </w:p>
    <w:p w14:paraId="6E5DEAC2" w14:textId="77777777" w:rsidR="001D48DD" w:rsidRPr="0006709D" w:rsidRDefault="001D48DD" w:rsidP="001D48DD">
      <w:pPr>
        <w:rPr>
          <w:rFonts w:ascii="Lato" w:hAnsi="Lato"/>
          <w:sz w:val="22"/>
          <w:szCs w:val="22"/>
        </w:rPr>
      </w:pPr>
      <w:r w:rsidRPr="0006709D">
        <w:rPr>
          <w:rFonts w:ascii="Lato" w:hAnsi="Lato"/>
          <w:sz w:val="22"/>
          <w:szCs w:val="22"/>
        </w:rPr>
        <w:t>Semestre: gennaio – luglio /aprile – dicembre</w:t>
      </w:r>
    </w:p>
    <w:p w14:paraId="2403F4C3" w14:textId="77777777" w:rsidR="001D48DD" w:rsidRPr="0006709D" w:rsidRDefault="001D48DD" w:rsidP="001D48DD">
      <w:pPr>
        <w:rPr>
          <w:rFonts w:ascii="Lato" w:hAnsi="Lato"/>
          <w:sz w:val="22"/>
          <w:szCs w:val="22"/>
        </w:rPr>
      </w:pPr>
      <w:r w:rsidRPr="0006709D">
        <w:rPr>
          <w:rFonts w:ascii="Lato" w:hAnsi="Lato"/>
          <w:sz w:val="22"/>
          <w:szCs w:val="22"/>
        </w:rPr>
        <w:t>Trimestre: gennaio – marzo / aprile – luglio / settembre – dicembre.</w:t>
      </w:r>
    </w:p>
    <w:p w14:paraId="46D1A00D" w14:textId="77777777" w:rsidR="001D48DD" w:rsidRPr="0006709D" w:rsidRDefault="001D48DD" w:rsidP="001D48DD">
      <w:pPr>
        <w:rPr>
          <w:rFonts w:ascii="Lato" w:hAnsi="Lato"/>
          <w:sz w:val="22"/>
          <w:szCs w:val="22"/>
        </w:rPr>
      </w:pPr>
      <w:r w:rsidRPr="0006709D">
        <w:rPr>
          <w:rFonts w:ascii="Lato" w:hAnsi="Lato"/>
          <w:sz w:val="22"/>
          <w:szCs w:val="22"/>
        </w:rPr>
        <w:t>Sistemazione: famiglie ospitanti volontarie.</w:t>
      </w:r>
    </w:p>
    <w:p w14:paraId="0470FFE8" w14:textId="77777777" w:rsidR="008222EF" w:rsidRDefault="008222EF" w:rsidP="008222EF">
      <w:pPr>
        <w:rPr>
          <w:rFonts w:ascii="Lato" w:hAnsi="Lato"/>
          <w:b/>
          <w:bCs/>
          <w:color w:val="C00000"/>
          <w:sz w:val="22"/>
          <w:szCs w:val="22"/>
        </w:rPr>
      </w:pPr>
    </w:p>
    <w:p w14:paraId="7E1618A8" w14:textId="77777777" w:rsidR="008222EF" w:rsidRPr="0006709D" w:rsidRDefault="008222EF" w:rsidP="008222EF">
      <w:pPr>
        <w:rPr>
          <w:rFonts w:ascii="Lato" w:hAnsi="Lato"/>
          <w:b/>
          <w:bCs/>
          <w:color w:val="C00000"/>
          <w:sz w:val="22"/>
          <w:szCs w:val="22"/>
        </w:rPr>
      </w:pPr>
      <w:r w:rsidRPr="0006709D">
        <w:rPr>
          <w:rFonts w:ascii="Lato" w:hAnsi="Lato"/>
          <w:b/>
          <w:bCs/>
          <w:color w:val="C00000"/>
          <w:sz w:val="22"/>
          <w:szCs w:val="22"/>
        </w:rPr>
        <w:t>ESTONIA</w:t>
      </w:r>
    </w:p>
    <w:p w14:paraId="30BCD9C5" w14:textId="77777777" w:rsidR="008222EF" w:rsidRPr="0006709D" w:rsidRDefault="008222EF" w:rsidP="008222EF">
      <w:pPr>
        <w:jc w:val="both"/>
        <w:rPr>
          <w:rFonts w:ascii="Lato" w:hAnsi="Lato"/>
          <w:sz w:val="22"/>
          <w:szCs w:val="22"/>
        </w:rPr>
      </w:pPr>
      <w:r w:rsidRPr="0006709D">
        <w:rPr>
          <w:rFonts w:ascii="Lato" w:hAnsi="Lato"/>
          <w:sz w:val="22"/>
          <w:szCs w:val="22"/>
        </w:rPr>
        <w:t xml:space="preserve">Sempre più studenti internazionali scelgono l’Estonia per un periodo di studio all’estero, attratti da un Paese che unisce bellissimi paesaggi, innovazione tecnologica e un sistema scolastico tra i più avanzati d’Europa. Con i programmi di Trinity </w:t>
      </w:r>
      <w:proofErr w:type="spellStart"/>
      <w:proofErr w:type="gramStart"/>
      <w:r w:rsidRPr="0006709D">
        <w:rPr>
          <w:rFonts w:ascii="Lato" w:hAnsi="Lato"/>
          <w:sz w:val="22"/>
          <w:szCs w:val="22"/>
        </w:rPr>
        <w:t>ViaggiStudio</w:t>
      </w:r>
      <w:proofErr w:type="spellEnd"/>
      <w:proofErr w:type="gramEnd"/>
      <w:r w:rsidRPr="0006709D">
        <w:rPr>
          <w:rFonts w:ascii="Lato" w:hAnsi="Lato"/>
          <w:sz w:val="22"/>
          <w:szCs w:val="22"/>
        </w:rPr>
        <w:t xml:space="preserve"> è possibile vivere un bimestre, un trimestre, un semestre o un intero anno scolastico in un contesto moderno, sicuro e ricco di stimoli. Gli studenti internazionali vengono generalmente inseriti nel </w:t>
      </w:r>
      <w:proofErr w:type="spellStart"/>
      <w:r w:rsidRPr="0006709D">
        <w:rPr>
          <w:rFonts w:ascii="Lato" w:hAnsi="Lato"/>
          <w:sz w:val="22"/>
          <w:szCs w:val="22"/>
        </w:rPr>
        <w:t>Gümnaasium</w:t>
      </w:r>
      <w:proofErr w:type="spellEnd"/>
      <w:r w:rsidRPr="0006709D">
        <w:rPr>
          <w:rFonts w:ascii="Lato" w:hAnsi="Lato"/>
          <w:sz w:val="22"/>
          <w:szCs w:val="22"/>
        </w:rPr>
        <w:t xml:space="preserve">, dal decimo al dodicesimo anno, con supporto linguistico dedicato. </w:t>
      </w:r>
    </w:p>
    <w:p w14:paraId="57FB3467" w14:textId="77777777" w:rsidR="008222EF" w:rsidRPr="0006709D" w:rsidRDefault="008222EF" w:rsidP="008222EF">
      <w:pPr>
        <w:rPr>
          <w:rFonts w:ascii="Lato" w:hAnsi="Lato"/>
          <w:sz w:val="22"/>
          <w:szCs w:val="22"/>
        </w:rPr>
      </w:pPr>
      <w:r w:rsidRPr="0006709D">
        <w:rPr>
          <w:rFonts w:ascii="Lato" w:hAnsi="Lato"/>
          <w:i/>
          <w:iCs/>
          <w:sz w:val="22"/>
          <w:szCs w:val="22"/>
        </w:rPr>
        <w:t>Durata:</w:t>
      </w:r>
      <w:r w:rsidRPr="0006709D">
        <w:rPr>
          <w:rFonts w:ascii="Lato" w:hAnsi="Lato"/>
          <w:sz w:val="22"/>
          <w:szCs w:val="22"/>
        </w:rPr>
        <w:t xml:space="preserve"> </w:t>
      </w:r>
    </w:p>
    <w:p w14:paraId="5B164B74" w14:textId="77777777" w:rsidR="008222EF" w:rsidRPr="0006709D" w:rsidRDefault="008222EF" w:rsidP="008222EF">
      <w:pPr>
        <w:rPr>
          <w:rFonts w:ascii="Lato" w:hAnsi="Lato"/>
          <w:sz w:val="22"/>
          <w:szCs w:val="22"/>
        </w:rPr>
      </w:pPr>
      <w:r w:rsidRPr="0006709D">
        <w:rPr>
          <w:rFonts w:ascii="Lato" w:hAnsi="Lato"/>
          <w:sz w:val="22"/>
          <w:szCs w:val="22"/>
        </w:rPr>
        <w:t>Anno: settembre – giugno</w:t>
      </w:r>
    </w:p>
    <w:p w14:paraId="01597A89" w14:textId="77777777" w:rsidR="008222EF" w:rsidRPr="0006709D" w:rsidRDefault="008222EF" w:rsidP="008222EF">
      <w:pPr>
        <w:rPr>
          <w:rFonts w:ascii="Lato" w:hAnsi="Lato"/>
          <w:sz w:val="22"/>
          <w:szCs w:val="22"/>
        </w:rPr>
      </w:pPr>
      <w:r w:rsidRPr="0006709D">
        <w:rPr>
          <w:rFonts w:ascii="Lato" w:hAnsi="Lato"/>
          <w:sz w:val="22"/>
          <w:szCs w:val="22"/>
        </w:rPr>
        <w:t>Semestre: settembre – gennaio /gennaio – giugno</w:t>
      </w:r>
    </w:p>
    <w:p w14:paraId="60BE81A1" w14:textId="77777777" w:rsidR="008222EF" w:rsidRPr="0006709D" w:rsidRDefault="008222EF" w:rsidP="008222EF">
      <w:pPr>
        <w:rPr>
          <w:rFonts w:ascii="Lato" w:hAnsi="Lato"/>
          <w:sz w:val="22"/>
          <w:szCs w:val="22"/>
        </w:rPr>
      </w:pPr>
      <w:r w:rsidRPr="0006709D">
        <w:rPr>
          <w:rFonts w:ascii="Lato" w:hAnsi="Lato"/>
          <w:sz w:val="22"/>
          <w:szCs w:val="22"/>
        </w:rPr>
        <w:t>Trimestre: agosto - ottobre</w:t>
      </w:r>
    </w:p>
    <w:p w14:paraId="077FEF9C" w14:textId="77777777" w:rsidR="008222EF" w:rsidRPr="0006709D" w:rsidRDefault="008222EF" w:rsidP="008222EF">
      <w:pPr>
        <w:jc w:val="both"/>
        <w:rPr>
          <w:rFonts w:ascii="Lato" w:hAnsi="Lato"/>
          <w:sz w:val="22"/>
          <w:szCs w:val="22"/>
        </w:rPr>
      </w:pPr>
      <w:r w:rsidRPr="0006709D">
        <w:rPr>
          <w:rFonts w:ascii="Lato" w:hAnsi="Lato"/>
          <w:sz w:val="22"/>
          <w:szCs w:val="22"/>
        </w:rPr>
        <w:t>Sistemazione: famiglie ospitanti volontarie.</w:t>
      </w:r>
    </w:p>
    <w:p w14:paraId="5217E4C0" w14:textId="77777777" w:rsidR="008222EF" w:rsidRPr="0006709D" w:rsidRDefault="008222EF" w:rsidP="008222EF">
      <w:pPr>
        <w:rPr>
          <w:rFonts w:ascii="Lato" w:hAnsi="Lato"/>
          <w:b/>
          <w:bCs/>
          <w:sz w:val="22"/>
          <w:szCs w:val="22"/>
        </w:rPr>
      </w:pPr>
    </w:p>
    <w:p w14:paraId="79AF729D" w14:textId="77777777" w:rsidR="008222EF" w:rsidRPr="0006709D" w:rsidRDefault="008222EF" w:rsidP="008222EF">
      <w:pPr>
        <w:rPr>
          <w:rFonts w:ascii="Lato" w:hAnsi="Lato"/>
          <w:b/>
          <w:bCs/>
          <w:color w:val="C00000"/>
          <w:sz w:val="22"/>
          <w:szCs w:val="22"/>
        </w:rPr>
      </w:pPr>
      <w:r w:rsidRPr="0006709D">
        <w:rPr>
          <w:rFonts w:ascii="Lato" w:hAnsi="Lato"/>
          <w:b/>
          <w:bCs/>
          <w:color w:val="C00000"/>
          <w:sz w:val="22"/>
          <w:szCs w:val="22"/>
        </w:rPr>
        <w:t>PAESI BASSI</w:t>
      </w:r>
    </w:p>
    <w:p w14:paraId="5ACCDB35" w14:textId="77777777" w:rsidR="008222EF" w:rsidRPr="0006709D" w:rsidRDefault="008222EF" w:rsidP="008222EF">
      <w:pPr>
        <w:jc w:val="both"/>
        <w:rPr>
          <w:rFonts w:ascii="Lato" w:hAnsi="Lato"/>
          <w:sz w:val="22"/>
          <w:szCs w:val="22"/>
        </w:rPr>
      </w:pPr>
      <w:r w:rsidRPr="0006709D">
        <w:rPr>
          <w:rFonts w:ascii="Lato" w:hAnsi="Lato"/>
          <w:sz w:val="22"/>
          <w:szCs w:val="22"/>
        </w:rPr>
        <w:t xml:space="preserve">Il sistema scolastico dei Paesi Bassi è considerato tra i più moderni e innovativi d’Europa: l’istruzione è obbligatoria dai 5 ai 16 anni e segue un percorso flessibile e personalizzato. Gli studenti accedono alla scuola secondaria scegliendo l’indirizzo più adatto alle proprie attitudini, dal VWO, che prepara all’università, all’HAVO, orientato ai corsi professionali superiori, fino al VMBO, dedicato ai percorsi più pratici e tecnici. </w:t>
      </w:r>
    </w:p>
    <w:p w14:paraId="000268EF" w14:textId="77777777" w:rsidR="008222EF" w:rsidRPr="0006709D" w:rsidRDefault="008222EF" w:rsidP="008222EF">
      <w:pPr>
        <w:jc w:val="both"/>
        <w:rPr>
          <w:rFonts w:ascii="Lato" w:hAnsi="Lato"/>
          <w:sz w:val="22"/>
          <w:szCs w:val="22"/>
        </w:rPr>
      </w:pPr>
      <w:r w:rsidRPr="0006709D">
        <w:rPr>
          <w:rFonts w:ascii="Lato" w:hAnsi="Lato"/>
          <w:sz w:val="22"/>
          <w:szCs w:val="22"/>
        </w:rPr>
        <w:t>Gli studenti internazionali vengono solitamente inseriti nei livelli HAVO o VWO, con supporto linguistico e tutoraggio dedicato, favorendo un apprendimento efficace e una piena integrazione in un contesto scolastico dinamico e internazionale.</w:t>
      </w:r>
    </w:p>
    <w:p w14:paraId="778042C8" w14:textId="77777777" w:rsidR="008222EF" w:rsidRPr="0006709D" w:rsidRDefault="008222EF" w:rsidP="008222EF">
      <w:pPr>
        <w:rPr>
          <w:rFonts w:ascii="Lato" w:hAnsi="Lato"/>
          <w:sz w:val="22"/>
          <w:szCs w:val="22"/>
        </w:rPr>
      </w:pPr>
      <w:r w:rsidRPr="0006709D">
        <w:rPr>
          <w:rFonts w:ascii="Lato" w:hAnsi="Lato"/>
          <w:i/>
          <w:iCs/>
          <w:sz w:val="22"/>
          <w:szCs w:val="22"/>
        </w:rPr>
        <w:t>Durata:</w:t>
      </w:r>
      <w:r w:rsidRPr="0006709D">
        <w:rPr>
          <w:rFonts w:ascii="Lato" w:hAnsi="Lato"/>
          <w:sz w:val="22"/>
          <w:szCs w:val="22"/>
        </w:rPr>
        <w:t xml:space="preserve"> </w:t>
      </w:r>
    </w:p>
    <w:p w14:paraId="0E8EE813" w14:textId="77777777" w:rsidR="008222EF" w:rsidRPr="0006709D" w:rsidRDefault="008222EF" w:rsidP="008222EF">
      <w:pPr>
        <w:rPr>
          <w:rFonts w:ascii="Lato" w:hAnsi="Lato"/>
          <w:sz w:val="22"/>
          <w:szCs w:val="22"/>
        </w:rPr>
      </w:pPr>
      <w:r w:rsidRPr="0006709D">
        <w:rPr>
          <w:rFonts w:ascii="Lato" w:hAnsi="Lato"/>
          <w:sz w:val="22"/>
          <w:szCs w:val="22"/>
        </w:rPr>
        <w:t>Anno: agosto – luglio</w:t>
      </w:r>
    </w:p>
    <w:p w14:paraId="1B69D415" w14:textId="77777777" w:rsidR="008222EF" w:rsidRPr="0006709D" w:rsidRDefault="008222EF" w:rsidP="008222EF">
      <w:pPr>
        <w:rPr>
          <w:rFonts w:ascii="Lato" w:hAnsi="Lato"/>
          <w:sz w:val="22"/>
          <w:szCs w:val="22"/>
        </w:rPr>
      </w:pPr>
      <w:r w:rsidRPr="0006709D">
        <w:rPr>
          <w:rFonts w:ascii="Lato" w:hAnsi="Lato"/>
          <w:sz w:val="22"/>
          <w:szCs w:val="22"/>
        </w:rPr>
        <w:t>Semestre: agosto – gennaio /febbraio – luglio</w:t>
      </w:r>
    </w:p>
    <w:p w14:paraId="45F9DF6D" w14:textId="77777777" w:rsidR="008222EF" w:rsidRPr="0006709D" w:rsidRDefault="008222EF" w:rsidP="008222EF">
      <w:pPr>
        <w:rPr>
          <w:rFonts w:ascii="Lato" w:hAnsi="Lato"/>
          <w:sz w:val="22"/>
          <w:szCs w:val="22"/>
        </w:rPr>
      </w:pPr>
      <w:r w:rsidRPr="0006709D">
        <w:rPr>
          <w:rFonts w:ascii="Lato" w:hAnsi="Lato"/>
          <w:sz w:val="22"/>
          <w:szCs w:val="22"/>
        </w:rPr>
        <w:lastRenderedPageBreak/>
        <w:t>Trimestre: agosto - ottobre</w:t>
      </w:r>
    </w:p>
    <w:p w14:paraId="1DFD4279" w14:textId="77777777" w:rsidR="008222EF" w:rsidRPr="0006709D" w:rsidRDefault="008222EF" w:rsidP="008222EF">
      <w:pPr>
        <w:rPr>
          <w:rFonts w:ascii="Lato" w:hAnsi="Lato"/>
          <w:sz w:val="22"/>
          <w:szCs w:val="22"/>
        </w:rPr>
      </w:pPr>
      <w:r w:rsidRPr="0006709D">
        <w:rPr>
          <w:rFonts w:ascii="Lato" w:hAnsi="Lato"/>
          <w:sz w:val="22"/>
          <w:szCs w:val="22"/>
        </w:rPr>
        <w:t>Sistemazione: famiglie ospitanti con rimborso spese.</w:t>
      </w:r>
    </w:p>
    <w:p w14:paraId="17EBE8B0" w14:textId="77777777" w:rsidR="008222EF" w:rsidRPr="0006709D" w:rsidRDefault="008222EF" w:rsidP="008222EF">
      <w:pPr>
        <w:rPr>
          <w:rFonts w:ascii="Lato" w:hAnsi="Lato"/>
          <w:sz w:val="22"/>
          <w:szCs w:val="22"/>
        </w:rPr>
      </w:pPr>
    </w:p>
    <w:p w14:paraId="504A5B6A" w14:textId="77777777" w:rsidR="008222EF" w:rsidRPr="0006709D" w:rsidRDefault="008222EF" w:rsidP="008222EF">
      <w:pPr>
        <w:rPr>
          <w:rFonts w:ascii="Lato" w:hAnsi="Lato"/>
          <w:b/>
          <w:bCs/>
          <w:color w:val="C00000"/>
          <w:sz w:val="22"/>
          <w:szCs w:val="22"/>
        </w:rPr>
      </w:pPr>
      <w:r w:rsidRPr="0006709D">
        <w:rPr>
          <w:rFonts w:ascii="Lato" w:hAnsi="Lato"/>
          <w:b/>
          <w:bCs/>
          <w:color w:val="C00000"/>
          <w:sz w:val="22"/>
          <w:szCs w:val="22"/>
        </w:rPr>
        <w:t>BRASILE</w:t>
      </w:r>
    </w:p>
    <w:p w14:paraId="4FA1C32E" w14:textId="77777777" w:rsidR="008222EF" w:rsidRPr="0006709D" w:rsidRDefault="008222EF" w:rsidP="008222EF">
      <w:pPr>
        <w:jc w:val="both"/>
        <w:rPr>
          <w:rFonts w:ascii="Lato" w:hAnsi="Lato"/>
          <w:sz w:val="22"/>
          <w:szCs w:val="22"/>
        </w:rPr>
      </w:pPr>
      <w:r w:rsidRPr="0006709D">
        <w:rPr>
          <w:rFonts w:ascii="Lato" w:hAnsi="Lato"/>
          <w:sz w:val="22"/>
          <w:szCs w:val="22"/>
        </w:rPr>
        <w:t xml:space="preserve">Luogo di grande bellezza e varietà paesaggistiche rare. Con i programmi di Trinity </w:t>
      </w:r>
      <w:proofErr w:type="spellStart"/>
      <w:proofErr w:type="gramStart"/>
      <w:r w:rsidRPr="0006709D">
        <w:rPr>
          <w:rFonts w:ascii="Lato" w:hAnsi="Lato"/>
          <w:sz w:val="22"/>
          <w:szCs w:val="22"/>
        </w:rPr>
        <w:t>ViaggiStudio</w:t>
      </w:r>
      <w:proofErr w:type="spellEnd"/>
      <w:proofErr w:type="gramEnd"/>
      <w:r w:rsidRPr="0006709D">
        <w:rPr>
          <w:rFonts w:ascii="Lato" w:hAnsi="Lato"/>
          <w:sz w:val="22"/>
          <w:szCs w:val="22"/>
        </w:rPr>
        <w:t xml:space="preserve"> è possibile frequentare un trimestre, un semestre o un intero anno scolastico vivendo un’esperienza immersiva in un contesto dove tradizione e innovazione convivono. Gli studenti possono scegliere fra l’</w:t>
      </w:r>
      <w:proofErr w:type="spellStart"/>
      <w:r w:rsidRPr="0006709D">
        <w:rPr>
          <w:rFonts w:ascii="Lato" w:hAnsi="Lato"/>
          <w:sz w:val="22"/>
          <w:szCs w:val="22"/>
        </w:rPr>
        <w:t>Ensino</w:t>
      </w:r>
      <w:proofErr w:type="spellEnd"/>
      <w:r w:rsidRPr="0006709D">
        <w:rPr>
          <w:rFonts w:ascii="Lato" w:hAnsi="Lato"/>
          <w:sz w:val="22"/>
          <w:szCs w:val="22"/>
        </w:rPr>
        <w:t xml:space="preserve"> </w:t>
      </w:r>
      <w:proofErr w:type="spellStart"/>
      <w:r w:rsidRPr="0006709D">
        <w:rPr>
          <w:rFonts w:ascii="Lato" w:hAnsi="Lato"/>
          <w:sz w:val="22"/>
          <w:szCs w:val="22"/>
        </w:rPr>
        <w:t>Médio</w:t>
      </w:r>
      <w:proofErr w:type="spellEnd"/>
      <w:r w:rsidRPr="0006709D">
        <w:rPr>
          <w:rFonts w:ascii="Lato" w:hAnsi="Lato"/>
          <w:sz w:val="22"/>
          <w:szCs w:val="22"/>
        </w:rPr>
        <w:t>, equivalente al nostro liceo, o percorsi tecnico-professionali.</w:t>
      </w:r>
    </w:p>
    <w:p w14:paraId="0BC9951B" w14:textId="77777777" w:rsidR="008222EF" w:rsidRPr="0006709D" w:rsidRDefault="008222EF" w:rsidP="008222EF">
      <w:pPr>
        <w:rPr>
          <w:rFonts w:ascii="Lato" w:hAnsi="Lato"/>
          <w:sz w:val="22"/>
          <w:szCs w:val="22"/>
        </w:rPr>
      </w:pPr>
      <w:r w:rsidRPr="0006709D">
        <w:rPr>
          <w:rFonts w:ascii="Lato" w:hAnsi="Lato"/>
          <w:i/>
          <w:iCs/>
          <w:sz w:val="22"/>
          <w:szCs w:val="22"/>
        </w:rPr>
        <w:t>Durata:</w:t>
      </w:r>
      <w:r w:rsidRPr="0006709D">
        <w:rPr>
          <w:rFonts w:ascii="Lato" w:hAnsi="Lato"/>
          <w:sz w:val="22"/>
          <w:szCs w:val="22"/>
        </w:rPr>
        <w:t xml:space="preserve"> </w:t>
      </w:r>
    </w:p>
    <w:p w14:paraId="4F69D4AB" w14:textId="77777777" w:rsidR="008222EF" w:rsidRPr="0006709D" w:rsidRDefault="008222EF" w:rsidP="008222EF">
      <w:pPr>
        <w:rPr>
          <w:rFonts w:ascii="Lato" w:hAnsi="Lato"/>
          <w:sz w:val="22"/>
          <w:szCs w:val="22"/>
        </w:rPr>
      </w:pPr>
      <w:r w:rsidRPr="0006709D">
        <w:rPr>
          <w:rFonts w:ascii="Lato" w:hAnsi="Lato"/>
          <w:sz w:val="22"/>
          <w:szCs w:val="22"/>
        </w:rPr>
        <w:t>Anno: luglio – giugno</w:t>
      </w:r>
    </w:p>
    <w:p w14:paraId="2A10963D" w14:textId="77777777" w:rsidR="008222EF" w:rsidRPr="0006709D" w:rsidRDefault="008222EF" w:rsidP="008222EF">
      <w:pPr>
        <w:rPr>
          <w:rFonts w:ascii="Lato" w:hAnsi="Lato"/>
          <w:sz w:val="22"/>
          <w:szCs w:val="22"/>
        </w:rPr>
      </w:pPr>
      <w:r w:rsidRPr="0006709D">
        <w:rPr>
          <w:rFonts w:ascii="Lato" w:hAnsi="Lato"/>
          <w:sz w:val="22"/>
          <w:szCs w:val="22"/>
        </w:rPr>
        <w:t>Semestre: luglio – gennaio /gennaio – luglio</w:t>
      </w:r>
    </w:p>
    <w:p w14:paraId="59606E23" w14:textId="77777777" w:rsidR="008222EF" w:rsidRPr="0006709D" w:rsidRDefault="008222EF" w:rsidP="008222EF">
      <w:pPr>
        <w:rPr>
          <w:rFonts w:ascii="Lato" w:hAnsi="Lato"/>
          <w:sz w:val="22"/>
          <w:szCs w:val="22"/>
        </w:rPr>
      </w:pPr>
      <w:r w:rsidRPr="0006709D">
        <w:rPr>
          <w:rFonts w:ascii="Lato" w:hAnsi="Lato"/>
          <w:sz w:val="22"/>
          <w:szCs w:val="22"/>
        </w:rPr>
        <w:t>Trimestre: luglio – ottobre / gennaio – aprile (altri periodi disponibili su richiesta)</w:t>
      </w:r>
    </w:p>
    <w:p w14:paraId="113F631B" w14:textId="72F5E9F0" w:rsidR="008222EF" w:rsidRPr="001D48DD" w:rsidRDefault="008222EF" w:rsidP="001D48DD">
      <w:pPr>
        <w:rPr>
          <w:rFonts w:ascii="Lato" w:hAnsi="Lato"/>
          <w:sz w:val="22"/>
          <w:szCs w:val="22"/>
        </w:rPr>
      </w:pPr>
      <w:r w:rsidRPr="0006709D">
        <w:rPr>
          <w:rFonts w:ascii="Lato" w:hAnsi="Lato"/>
          <w:sz w:val="22"/>
          <w:szCs w:val="22"/>
        </w:rPr>
        <w:t>Sistemazione: famiglie ospitanti volontarie.</w:t>
      </w:r>
    </w:p>
    <w:p w14:paraId="66CED4B3" w14:textId="77777777" w:rsidR="008222EF" w:rsidRPr="0006709D" w:rsidRDefault="008222EF" w:rsidP="008222EF">
      <w:pPr>
        <w:jc w:val="both"/>
        <w:rPr>
          <w:rFonts w:ascii="Lato" w:eastAsia="Times New Roman" w:hAnsi="Lato" w:cs="Calibri"/>
          <w:sz w:val="22"/>
          <w:szCs w:val="22"/>
        </w:rPr>
      </w:pPr>
    </w:p>
    <w:p w14:paraId="27C2BBA8" w14:textId="77777777" w:rsidR="008222EF" w:rsidRPr="0006709D" w:rsidRDefault="008222EF" w:rsidP="008222EF">
      <w:pPr>
        <w:jc w:val="both"/>
        <w:rPr>
          <w:rFonts w:ascii="Lato" w:eastAsia="Times New Roman" w:hAnsi="Lato" w:cs="Calibri"/>
          <w:b/>
          <w:bCs/>
          <w:color w:val="C00000"/>
          <w:sz w:val="22"/>
          <w:szCs w:val="22"/>
        </w:rPr>
      </w:pPr>
      <w:r w:rsidRPr="0006709D">
        <w:rPr>
          <w:rFonts w:ascii="Lato" w:eastAsia="Times New Roman" w:hAnsi="Lato" w:cs="Calibri"/>
          <w:b/>
          <w:bCs/>
          <w:color w:val="C00000"/>
          <w:sz w:val="22"/>
          <w:szCs w:val="22"/>
        </w:rPr>
        <w:t>ARGENTINA</w:t>
      </w:r>
    </w:p>
    <w:p w14:paraId="74A5F3B2" w14:textId="77777777" w:rsidR="008222EF" w:rsidRPr="0006709D" w:rsidRDefault="008222EF" w:rsidP="008222EF">
      <w:pPr>
        <w:jc w:val="both"/>
        <w:rPr>
          <w:rFonts w:ascii="Lato" w:eastAsia="Times New Roman" w:hAnsi="Lato" w:cs="Calibri"/>
          <w:sz w:val="22"/>
          <w:szCs w:val="22"/>
        </w:rPr>
      </w:pPr>
      <w:r w:rsidRPr="0006709D">
        <w:rPr>
          <w:rFonts w:ascii="Lato" w:hAnsi="Lato"/>
          <w:sz w:val="22"/>
          <w:szCs w:val="22"/>
        </w:rPr>
        <w:t>L’Argentina è un Paese sorprendente, capace di offrire un’esperienza all’estero intensa e ricca di sfumature, in località affascinanti e profondamente diverse tra loro. La sua identità culturale è un incontro unico tra radici latinoamericane ed eredità europee, un mix che si riflette nella lingua, nelle tradizioni, nella cucina e nel carattere accogliente dei suoi abitanti.</w:t>
      </w:r>
    </w:p>
    <w:p w14:paraId="1D82E170" w14:textId="77777777" w:rsidR="008222EF" w:rsidRPr="0006709D" w:rsidRDefault="008222EF" w:rsidP="008222EF">
      <w:pPr>
        <w:rPr>
          <w:rFonts w:ascii="Lato" w:hAnsi="Lato"/>
          <w:sz w:val="22"/>
          <w:szCs w:val="22"/>
        </w:rPr>
      </w:pPr>
      <w:r w:rsidRPr="0006709D">
        <w:rPr>
          <w:rFonts w:ascii="Lato" w:hAnsi="Lato"/>
          <w:i/>
          <w:iCs/>
          <w:sz w:val="22"/>
          <w:szCs w:val="22"/>
        </w:rPr>
        <w:t>Durata:</w:t>
      </w:r>
      <w:r w:rsidRPr="0006709D">
        <w:rPr>
          <w:rFonts w:ascii="Lato" w:hAnsi="Lato"/>
          <w:sz w:val="22"/>
          <w:szCs w:val="22"/>
        </w:rPr>
        <w:t xml:space="preserve"> </w:t>
      </w:r>
    </w:p>
    <w:p w14:paraId="410F3D36" w14:textId="77777777" w:rsidR="008222EF" w:rsidRPr="0006709D" w:rsidRDefault="008222EF" w:rsidP="008222EF">
      <w:pPr>
        <w:rPr>
          <w:rFonts w:ascii="Lato" w:hAnsi="Lato"/>
          <w:sz w:val="22"/>
          <w:szCs w:val="22"/>
        </w:rPr>
      </w:pPr>
      <w:r w:rsidRPr="0006709D">
        <w:rPr>
          <w:rFonts w:ascii="Lato" w:hAnsi="Lato"/>
          <w:sz w:val="22"/>
          <w:szCs w:val="22"/>
        </w:rPr>
        <w:t>Anno: luglio – giugno</w:t>
      </w:r>
    </w:p>
    <w:p w14:paraId="00AC0AF3" w14:textId="77777777" w:rsidR="008222EF" w:rsidRPr="0006709D" w:rsidRDefault="008222EF" w:rsidP="008222EF">
      <w:pPr>
        <w:rPr>
          <w:rFonts w:ascii="Lato" w:hAnsi="Lato"/>
          <w:sz w:val="22"/>
          <w:szCs w:val="22"/>
        </w:rPr>
      </w:pPr>
      <w:r w:rsidRPr="0006709D">
        <w:rPr>
          <w:rFonts w:ascii="Lato" w:hAnsi="Lato"/>
          <w:sz w:val="22"/>
          <w:szCs w:val="22"/>
        </w:rPr>
        <w:t>Semestre: luglio – dicembre /gennaio – luglio</w:t>
      </w:r>
    </w:p>
    <w:p w14:paraId="632CC6F2" w14:textId="77777777" w:rsidR="008222EF" w:rsidRPr="0006709D" w:rsidRDefault="008222EF" w:rsidP="008222EF">
      <w:pPr>
        <w:rPr>
          <w:rFonts w:ascii="Lato" w:hAnsi="Lato"/>
          <w:sz w:val="22"/>
          <w:szCs w:val="22"/>
        </w:rPr>
      </w:pPr>
      <w:r w:rsidRPr="0006709D">
        <w:rPr>
          <w:rFonts w:ascii="Lato" w:hAnsi="Lato"/>
          <w:sz w:val="22"/>
          <w:szCs w:val="22"/>
        </w:rPr>
        <w:t>Trimestre: luglio – settembre / gennaio – marzo (altri periodi disponibili su richiesta)</w:t>
      </w:r>
    </w:p>
    <w:p w14:paraId="47D9145F" w14:textId="77777777" w:rsidR="008222EF" w:rsidRPr="0006709D" w:rsidRDefault="008222EF" w:rsidP="008222EF">
      <w:pPr>
        <w:rPr>
          <w:rFonts w:ascii="Lato" w:eastAsia="Times New Roman" w:hAnsi="Lato" w:cs="Calibri"/>
          <w:sz w:val="22"/>
          <w:szCs w:val="22"/>
        </w:rPr>
      </w:pPr>
      <w:r w:rsidRPr="0006709D">
        <w:rPr>
          <w:rFonts w:ascii="Lato" w:hAnsi="Lato"/>
          <w:sz w:val="22"/>
          <w:szCs w:val="22"/>
        </w:rPr>
        <w:t>Sistemazione: famiglie ospitanti volontarie.</w:t>
      </w:r>
    </w:p>
    <w:p w14:paraId="6DEF5960" w14:textId="77777777" w:rsidR="008222EF" w:rsidRPr="0006709D" w:rsidRDefault="008222EF" w:rsidP="008222EF">
      <w:pPr>
        <w:jc w:val="both"/>
        <w:rPr>
          <w:rFonts w:ascii="Lato" w:eastAsia="Times New Roman" w:hAnsi="Lato" w:cs="Calibri"/>
          <w:sz w:val="22"/>
          <w:szCs w:val="22"/>
        </w:rPr>
      </w:pPr>
    </w:p>
    <w:p w14:paraId="1244A20D" w14:textId="77777777" w:rsidR="008222EF" w:rsidRDefault="008222EF" w:rsidP="008222EF">
      <w:pPr>
        <w:jc w:val="both"/>
        <w:rPr>
          <w:rFonts w:ascii="Lato" w:hAnsi="Lato"/>
          <w:sz w:val="22"/>
          <w:szCs w:val="22"/>
        </w:rPr>
      </w:pPr>
      <w:r w:rsidRPr="0006709D">
        <w:rPr>
          <w:rFonts w:ascii="Lato" w:hAnsi="Lato" w:cs="Verdana"/>
          <w:color w:val="AB0A30"/>
          <w:sz w:val="22"/>
          <w:szCs w:val="22"/>
          <w14:textOutline w14:w="0" w14:cap="rnd" w14:cmpd="sng" w14:algn="ctr">
            <w14:noFill/>
            <w14:prstDash w14:val="solid"/>
            <w14:bevel/>
          </w14:textOutline>
        </w:rPr>
        <w:t>Per i lettori:</w:t>
      </w:r>
      <w:r w:rsidRPr="0006709D">
        <w:rPr>
          <w:rFonts w:ascii="Lato" w:hAnsi="Lato" w:cs="Verdana"/>
          <w:sz w:val="22"/>
          <w:szCs w:val="22"/>
          <w14:textOutline w14:w="0" w14:cap="rnd" w14:cmpd="sng" w14:algn="ctr">
            <w14:noFill/>
            <w14:prstDash w14:val="solid"/>
            <w14:bevel/>
          </w14:textOutline>
        </w:rPr>
        <w:t xml:space="preserve"> </w:t>
      </w:r>
      <w:hyperlink r:id="rId4" w:history="1">
        <w:r w:rsidRPr="0006709D">
          <w:rPr>
            <w:rStyle w:val="Collegamentoipertestuale"/>
            <w:rFonts w:ascii="Lato" w:hAnsi="Lato" w:cs="Verdana"/>
            <w:sz w:val="22"/>
            <w:szCs w:val="22"/>
            <w14:textOutline w14:w="0" w14:cap="rnd" w14:cmpd="sng" w14:algn="ctr">
              <w14:noFill/>
              <w14:prstDash w14:val="solid"/>
              <w14:bevel/>
            </w14:textOutline>
          </w:rPr>
          <w:t>trinityviaggistudio.it</w:t>
        </w:r>
      </w:hyperlink>
    </w:p>
    <w:p w14:paraId="6E098F08" w14:textId="77777777" w:rsidR="008222EF" w:rsidRDefault="008222EF" w:rsidP="008222EF">
      <w:pPr>
        <w:jc w:val="both"/>
        <w:rPr>
          <w:rFonts w:ascii="Lato" w:hAnsi="Lato"/>
          <w:sz w:val="22"/>
          <w:szCs w:val="22"/>
        </w:rPr>
      </w:pPr>
    </w:p>
    <w:p w14:paraId="7FC11C97" w14:textId="77777777" w:rsidR="008222EF" w:rsidRPr="009233F1" w:rsidRDefault="008222EF" w:rsidP="008222EF">
      <w:pPr>
        <w:jc w:val="both"/>
        <w:rPr>
          <w:rFonts w:ascii="Lato" w:hAnsi="Lato" w:cs="Verdana"/>
          <w:color w:val="C00000"/>
          <w:sz w:val="22"/>
          <w:szCs w:val="22"/>
          <w14:textOutline w14:w="0" w14:cap="rnd" w14:cmpd="sng" w14:algn="ctr">
            <w14:noFill/>
            <w14:prstDash w14:val="solid"/>
            <w14:bevel/>
          </w14:textOutline>
        </w:rPr>
      </w:pPr>
      <w:r w:rsidRPr="009233F1">
        <w:rPr>
          <w:rFonts w:ascii="Lato" w:hAnsi="Lato" w:cs="Verdana"/>
          <w:b/>
          <w:bCs/>
          <w:color w:val="C00000"/>
          <w:sz w:val="22"/>
          <w:szCs w:val="22"/>
          <w14:textOutline w14:w="0" w14:cap="rnd" w14:cmpd="sng" w14:algn="ctr">
            <w14:noFill/>
            <w14:prstDash w14:val="solid"/>
            <w14:bevel/>
          </w14:textOutline>
        </w:rPr>
        <w:t>Per informazioni alla stampa:</w:t>
      </w:r>
    </w:p>
    <w:p w14:paraId="2E72C245" w14:textId="77777777" w:rsidR="008222EF" w:rsidRPr="009233F1" w:rsidRDefault="008222EF" w:rsidP="008222EF">
      <w:pPr>
        <w:jc w:val="both"/>
        <w:rPr>
          <w:rFonts w:ascii="Lato" w:hAnsi="Lato" w:cs="Verdana"/>
          <w:color w:val="auto"/>
          <w:sz w:val="22"/>
          <w:szCs w:val="22"/>
          <w14:textOutline w14:w="0" w14:cap="rnd" w14:cmpd="sng" w14:algn="ctr">
            <w14:noFill/>
            <w14:prstDash w14:val="solid"/>
            <w14:bevel/>
          </w14:textOutline>
        </w:rPr>
      </w:pPr>
      <w:r w:rsidRPr="009233F1">
        <w:rPr>
          <w:rFonts w:ascii="Lato" w:hAnsi="Lato" w:cs="Verdana"/>
          <w:color w:val="C00000"/>
          <w:sz w:val="22"/>
          <w:szCs w:val="22"/>
          <w14:textOutline w14:w="0" w14:cap="rnd" w14:cmpd="sng" w14:algn="ctr">
            <w14:noFill/>
            <w14:prstDash w14:val="solid"/>
            <w14:bevel/>
          </w14:textOutline>
        </w:rPr>
        <w:t xml:space="preserve">Sara Ferdeghini </w:t>
      </w:r>
      <w:r w:rsidRPr="009233F1">
        <w:rPr>
          <w:rFonts w:ascii="Lato" w:hAnsi="Lato" w:cs="Verdana"/>
          <w:color w:val="467886" w:themeColor="hyperlink"/>
          <w:sz w:val="22"/>
          <w:szCs w:val="22"/>
          <w14:textOutline w14:w="0" w14:cap="rnd" w14:cmpd="sng" w14:algn="ctr">
            <w14:noFill/>
            <w14:prstDash w14:val="solid"/>
            <w14:bevel/>
          </w14:textOutline>
        </w:rPr>
        <w:t xml:space="preserve">- </w:t>
      </w:r>
      <w:hyperlink r:id="rId5" w:history="1">
        <w:r w:rsidRPr="009233F1">
          <w:rPr>
            <w:rStyle w:val="Collegamentoipertestuale"/>
            <w:rFonts w:ascii="Lato" w:hAnsi="Lato" w:cs="Verdana"/>
            <w:color w:val="auto"/>
            <w:sz w:val="22"/>
            <w:szCs w:val="22"/>
            <w14:textOutline w14:w="0" w14:cap="rnd" w14:cmpd="sng" w14:algn="ctr">
              <w14:noFill/>
              <w14:prstDash w14:val="solid"/>
              <w14:bevel/>
            </w14:textOutline>
          </w:rPr>
          <w:t>sara@ferdeghinicomunicazione.it</w:t>
        </w:r>
      </w:hyperlink>
      <w:r w:rsidRPr="009233F1">
        <w:rPr>
          <w:rFonts w:ascii="Lato" w:hAnsi="Lato" w:cs="Verdana"/>
          <w:color w:val="auto"/>
          <w:sz w:val="22"/>
          <w:szCs w:val="22"/>
          <w14:textOutline w14:w="0" w14:cap="rnd" w14:cmpd="sng" w14:algn="ctr">
            <w14:noFill/>
            <w14:prstDash w14:val="solid"/>
            <w14:bevel/>
          </w14:textOutline>
        </w:rPr>
        <w:t xml:space="preserve"> - cell: 335.7488592</w:t>
      </w:r>
    </w:p>
    <w:p w14:paraId="03939CD3" w14:textId="77777777" w:rsidR="008222EF" w:rsidRPr="009233F1" w:rsidRDefault="008222EF" w:rsidP="008222EF">
      <w:pPr>
        <w:jc w:val="both"/>
        <w:rPr>
          <w:rFonts w:ascii="Lato" w:hAnsi="Lato" w:cs="Verdana"/>
          <w:color w:val="467886" w:themeColor="hyperlink"/>
          <w:sz w:val="22"/>
          <w:szCs w:val="22"/>
          <w14:textOutline w14:w="0" w14:cap="rnd" w14:cmpd="sng" w14:algn="ctr">
            <w14:noFill/>
            <w14:prstDash w14:val="solid"/>
            <w14:bevel/>
          </w14:textOutline>
        </w:rPr>
      </w:pPr>
      <w:r w:rsidRPr="009233F1">
        <w:rPr>
          <w:rFonts w:ascii="Lato" w:hAnsi="Lato" w:cs="Verdana"/>
          <w:color w:val="C00000"/>
          <w:sz w:val="22"/>
          <w:szCs w:val="22"/>
          <w14:textOutline w14:w="0" w14:cap="rnd" w14:cmpd="sng" w14:algn="ctr">
            <w14:noFill/>
            <w14:prstDash w14:val="solid"/>
            <w14:bevel/>
          </w14:textOutline>
        </w:rPr>
        <w:t xml:space="preserve">Francesca </w:t>
      </w:r>
      <w:proofErr w:type="spellStart"/>
      <w:r w:rsidRPr="009233F1">
        <w:rPr>
          <w:rFonts w:ascii="Lato" w:hAnsi="Lato" w:cs="Verdana"/>
          <w:color w:val="C00000"/>
          <w:sz w:val="22"/>
          <w:szCs w:val="22"/>
          <w14:textOutline w14:w="0" w14:cap="rnd" w14:cmpd="sng" w14:algn="ctr">
            <w14:noFill/>
            <w14:prstDash w14:val="solid"/>
            <w14:bevel/>
          </w14:textOutline>
        </w:rPr>
        <w:t>Lampitiello</w:t>
      </w:r>
      <w:proofErr w:type="spellEnd"/>
      <w:r w:rsidRPr="009233F1">
        <w:rPr>
          <w:rFonts w:ascii="Lato" w:hAnsi="Lato" w:cs="Verdana"/>
          <w:color w:val="C00000"/>
          <w:sz w:val="22"/>
          <w:szCs w:val="22"/>
          <w14:textOutline w14:w="0" w14:cap="rnd" w14:cmpd="sng" w14:algn="ctr">
            <w14:noFill/>
            <w14:prstDash w14:val="solid"/>
            <w14:bevel/>
          </w14:textOutline>
        </w:rPr>
        <w:t xml:space="preserve"> </w:t>
      </w:r>
      <w:r w:rsidRPr="009233F1">
        <w:rPr>
          <w:rFonts w:ascii="Lato" w:hAnsi="Lato" w:cs="Verdana"/>
          <w:color w:val="auto"/>
          <w:sz w:val="22"/>
          <w:szCs w:val="22"/>
          <w14:textOutline w14:w="0" w14:cap="rnd" w14:cmpd="sng" w14:algn="ctr">
            <w14:noFill/>
            <w14:prstDash w14:val="solid"/>
            <w14:bevel/>
          </w14:textOutline>
        </w:rPr>
        <w:t>– </w:t>
      </w:r>
      <w:hyperlink r:id="rId6" w:history="1">
        <w:r w:rsidRPr="009233F1">
          <w:rPr>
            <w:rStyle w:val="Collegamentoipertestuale"/>
            <w:rFonts w:ascii="Lato" w:hAnsi="Lato" w:cs="Verdana"/>
            <w:color w:val="auto"/>
            <w:sz w:val="22"/>
            <w:szCs w:val="22"/>
            <w14:textOutline w14:w="0" w14:cap="rnd" w14:cmpd="sng" w14:algn="ctr">
              <w14:noFill/>
              <w14:prstDash w14:val="solid"/>
              <w14:bevel/>
            </w14:textOutline>
          </w:rPr>
          <w:t>segreteria@ferdeghinicomunicazione.it</w:t>
        </w:r>
      </w:hyperlink>
      <w:r w:rsidRPr="009233F1">
        <w:rPr>
          <w:rFonts w:ascii="Lato" w:hAnsi="Lato" w:cs="Verdana"/>
          <w:color w:val="auto"/>
          <w:sz w:val="22"/>
          <w:szCs w:val="22"/>
          <w14:textOutline w14:w="0" w14:cap="rnd" w14:cmpd="sng" w14:algn="ctr">
            <w14:noFill/>
            <w14:prstDash w14:val="solid"/>
            <w14:bevel/>
          </w14:textOutline>
        </w:rPr>
        <w:t> – cell: 3440965871</w:t>
      </w:r>
    </w:p>
    <w:p w14:paraId="50F3F044" w14:textId="77777777" w:rsidR="008222EF" w:rsidRPr="009233F1" w:rsidRDefault="008222EF" w:rsidP="008222EF">
      <w:pPr>
        <w:jc w:val="both"/>
        <w:rPr>
          <w:rFonts w:ascii="Lato" w:hAnsi="Lato" w:cs="Verdana"/>
          <w:color w:val="auto"/>
          <w:sz w:val="22"/>
          <w:szCs w:val="22"/>
          <w14:textOutline w14:w="0" w14:cap="rnd" w14:cmpd="sng" w14:algn="ctr">
            <w14:noFill/>
            <w14:prstDash w14:val="solid"/>
            <w14:bevel/>
          </w14:textOutline>
        </w:rPr>
      </w:pPr>
      <w:r w:rsidRPr="009233F1">
        <w:rPr>
          <w:rFonts w:ascii="Lato" w:hAnsi="Lato" w:cs="Verdana"/>
          <w:color w:val="auto"/>
          <w:sz w:val="22"/>
          <w:szCs w:val="22"/>
          <w14:textOutline w14:w="0" w14:cap="rnd" w14:cmpd="sng" w14:algn="ctr">
            <w14:noFill/>
            <w14:prstDash w14:val="solid"/>
            <w14:bevel/>
          </w14:textOutline>
        </w:rPr>
        <w:t>Ferdeghini Comunicazione Srl</w:t>
      </w:r>
    </w:p>
    <w:p w14:paraId="39554196" w14:textId="77777777" w:rsidR="008222EF" w:rsidRPr="0006709D" w:rsidRDefault="008222EF" w:rsidP="008222EF">
      <w:pPr>
        <w:jc w:val="both"/>
        <w:rPr>
          <w:rStyle w:val="Collegamentoipertestuale"/>
          <w:rFonts w:ascii="Lato" w:hAnsi="Lato" w:cs="Verdana"/>
          <w:sz w:val="22"/>
          <w:szCs w:val="22"/>
          <w14:textOutline w14:w="0" w14:cap="rnd" w14:cmpd="sng" w14:algn="ctr">
            <w14:noFill/>
            <w14:prstDash w14:val="solid"/>
            <w14:bevel/>
          </w14:textOutline>
        </w:rPr>
      </w:pPr>
    </w:p>
    <w:p w14:paraId="4D91583C" w14:textId="77777777" w:rsidR="001D48DD" w:rsidRDefault="001D48DD" w:rsidP="008222EF">
      <w:pPr>
        <w:pStyle w:val="Didefault"/>
        <w:spacing w:before="0" w:line="240" w:lineRule="auto"/>
        <w:jc w:val="both"/>
        <w:rPr>
          <w:rFonts w:ascii="Lato" w:hAnsi="Lato"/>
          <w:b/>
          <w:bCs/>
          <w:color w:val="C00000"/>
          <w:sz w:val="22"/>
          <w:szCs w:val="22"/>
        </w:rPr>
      </w:pPr>
    </w:p>
    <w:p w14:paraId="052A6B61" w14:textId="7D0F432F" w:rsidR="008222EF" w:rsidRPr="0006709D" w:rsidRDefault="008222EF" w:rsidP="008222EF">
      <w:pPr>
        <w:pStyle w:val="Didefault"/>
        <w:spacing w:before="0" w:line="240" w:lineRule="auto"/>
        <w:jc w:val="both"/>
        <w:rPr>
          <w:rFonts w:ascii="Lato" w:eastAsia="Helvetica Neue" w:hAnsi="Lato" w:cs="Helvetica Neue"/>
          <w:color w:val="C00000"/>
          <w:sz w:val="22"/>
          <w:szCs w:val="22"/>
        </w:rPr>
      </w:pPr>
      <w:r w:rsidRPr="0006709D">
        <w:rPr>
          <w:rFonts w:ascii="Lato" w:hAnsi="Lato"/>
          <w:b/>
          <w:bCs/>
          <w:color w:val="C00000"/>
          <w:sz w:val="22"/>
          <w:szCs w:val="22"/>
        </w:rPr>
        <w:t xml:space="preserve">Trinity </w:t>
      </w:r>
      <w:proofErr w:type="spellStart"/>
      <w:proofErr w:type="gramStart"/>
      <w:r w:rsidRPr="0006709D">
        <w:rPr>
          <w:rFonts w:ascii="Lato" w:hAnsi="Lato"/>
          <w:b/>
          <w:bCs/>
          <w:color w:val="C00000"/>
          <w:sz w:val="22"/>
          <w:szCs w:val="22"/>
        </w:rPr>
        <w:t>ViaggiStudio</w:t>
      </w:r>
      <w:proofErr w:type="spellEnd"/>
      <w:proofErr w:type="gramEnd"/>
      <w:r w:rsidRPr="0006709D">
        <w:rPr>
          <w:rFonts w:ascii="Lato" w:eastAsia="Helvetica Neue" w:hAnsi="Lato" w:cs="Helvetica Neue"/>
          <w:color w:val="C00000"/>
          <w:sz w:val="22"/>
          <w:szCs w:val="22"/>
        </w:rPr>
        <w:t xml:space="preserve"> </w:t>
      </w:r>
      <w:r w:rsidRPr="0006709D">
        <w:rPr>
          <w:rFonts w:ascii="Lato" w:hAnsi="Lato"/>
          <w:color w:val="000000" w:themeColor="text1"/>
          <w:sz w:val="22"/>
          <w:szCs w:val="22"/>
        </w:rPr>
        <w:t>è un tour operator, con sede a Milano, Roma e rappresentanza nel Regno Unito</w:t>
      </w:r>
      <w:r>
        <w:rPr>
          <w:rFonts w:ascii="Lato" w:hAnsi="Lato"/>
          <w:color w:val="000000" w:themeColor="text1"/>
          <w:sz w:val="22"/>
          <w:szCs w:val="22"/>
        </w:rPr>
        <w:t xml:space="preserve">, </w:t>
      </w:r>
      <w:r w:rsidRPr="0006709D">
        <w:rPr>
          <w:rFonts w:ascii="Lato" w:hAnsi="Lato"/>
          <w:color w:val="000000" w:themeColor="text1"/>
          <w:sz w:val="22"/>
          <w:szCs w:val="22"/>
        </w:rPr>
        <w:t>USA</w:t>
      </w:r>
      <w:r>
        <w:rPr>
          <w:rFonts w:ascii="Lato" w:hAnsi="Lato"/>
          <w:color w:val="000000" w:themeColor="text1"/>
          <w:sz w:val="22"/>
          <w:szCs w:val="22"/>
        </w:rPr>
        <w:t xml:space="preserve"> e Irlanda</w:t>
      </w:r>
      <w:r w:rsidRPr="0006709D">
        <w:rPr>
          <w:rFonts w:ascii="Lato" w:hAnsi="Lato"/>
          <w:color w:val="000000" w:themeColor="text1"/>
          <w:sz w:val="22"/>
          <w:szCs w:val="22"/>
        </w:rPr>
        <w:t>, specializzato nel</w:t>
      </w:r>
      <w:r w:rsidRPr="0006709D">
        <w:rPr>
          <w:rFonts w:ascii="Lato" w:hAnsi="Lato"/>
          <w:color w:val="000000" w:themeColor="text1"/>
          <w:sz w:val="22"/>
          <w:szCs w:val="22"/>
          <w:rtl/>
        </w:rPr>
        <w:t>’</w:t>
      </w:r>
      <w:r w:rsidRPr="0006709D">
        <w:rPr>
          <w:rFonts w:ascii="Lato" w:hAnsi="Lato"/>
          <w:color w:val="000000" w:themeColor="text1"/>
          <w:sz w:val="22"/>
          <w:szCs w:val="22"/>
        </w:rPr>
        <w:t>organizzazione di viaggi e soggiorni studio volti all’approfondimento della conoscenza delle lingue straniere.</w:t>
      </w:r>
    </w:p>
    <w:p w14:paraId="47661BDD" w14:textId="77777777" w:rsidR="008222EF" w:rsidRPr="0006709D" w:rsidRDefault="008222EF" w:rsidP="008222EF">
      <w:pPr>
        <w:pStyle w:val="Didefault"/>
        <w:spacing w:before="0" w:line="240" w:lineRule="auto"/>
        <w:jc w:val="both"/>
        <w:rPr>
          <w:rFonts w:ascii="Lato" w:hAnsi="Lato"/>
          <w:color w:val="000000" w:themeColor="text1"/>
          <w:sz w:val="22"/>
          <w:szCs w:val="22"/>
        </w:rPr>
      </w:pPr>
      <w:r w:rsidRPr="0006709D">
        <w:rPr>
          <w:rFonts w:ascii="Lato" w:hAnsi="Lato"/>
          <w:color w:val="000000" w:themeColor="text1"/>
          <w:sz w:val="22"/>
          <w:szCs w:val="22"/>
        </w:rPr>
        <w:t xml:space="preserve">Trinity </w:t>
      </w:r>
      <w:proofErr w:type="spellStart"/>
      <w:proofErr w:type="gramStart"/>
      <w:r w:rsidRPr="0006709D">
        <w:rPr>
          <w:rFonts w:ascii="Lato" w:hAnsi="Lato"/>
          <w:color w:val="000000" w:themeColor="text1"/>
          <w:sz w:val="22"/>
          <w:szCs w:val="22"/>
        </w:rPr>
        <w:t>ViaggiStudio</w:t>
      </w:r>
      <w:proofErr w:type="spellEnd"/>
      <w:proofErr w:type="gramEnd"/>
      <w:r w:rsidRPr="0006709D">
        <w:rPr>
          <w:rFonts w:ascii="Lato" w:hAnsi="Lato"/>
          <w:color w:val="000000" w:themeColor="text1"/>
          <w:sz w:val="22"/>
          <w:szCs w:val="22"/>
        </w:rPr>
        <w:t xml:space="preserve"> opera in oltre 13 Paesi nel mondo e in Italia, organizzando soggiorni studio suddivisi per differenti fasce di età (a partire da 7 anni).</w:t>
      </w:r>
    </w:p>
    <w:p w14:paraId="3347CCE5" w14:textId="77777777" w:rsidR="008222EF" w:rsidRPr="0006709D" w:rsidRDefault="008222EF" w:rsidP="008222EF">
      <w:pPr>
        <w:pStyle w:val="Didefault"/>
        <w:spacing w:before="0" w:line="240" w:lineRule="auto"/>
        <w:jc w:val="both"/>
        <w:rPr>
          <w:rFonts w:ascii="Lato" w:hAnsi="Lato"/>
          <w:color w:val="000000" w:themeColor="text1"/>
          <w:sz w:val="22"/>
          <w:szCs w:val="22"/>
        </w:rPr>
      </w:pPr>
      <w:r w:rsidRPr="0006709D">
        <w:rPr>
          <w:rFonts w:ascii="Lato" w:hAnsi="Lato"/>
          <w:color w:val="000000" w:themeColor="text1"/>
          <w:sz w:val="22"/>
          <w:szCs w:val="22"/>
        </w:rPr>
        <w:t>Le proposte di viaggio si rivolgono a studenti, adulti e professionisti</w:t>
      </w:r>
      <w:r w:rsidRPr="0006709D">
        <w:rPr>
          <w:rFonts w:ascii="Lato" w:hAnsi="Lato"/>
          <w:b/>
          <w:bCs/>
          <w:color w:val="000000" w:themeColor="text1"/>
          <w:sz w:val="22"/>
          <w:szCs w:val="22"/>
        </w:rPr>
        <w:t xml:space="preserve"> </w:t>
      </w:r>
      <w:r w:rsidRPr="0006709D">
        <w:rPr>
          <w:rFonts w:ascii="Lato" w:hAnsi="Lato"/>
          <w:color w:val="000000" w:themeColor="text1"/>
          <w:sz w:val="22"/>
          <w:szCs w:val="22"/>
        </w:rPr>
        <w:t xml:space="preserve">interessati a partecipare a corsi di lingua </w:t>
      </w:r>
      <w:proofErr w:type="spellStart"/>
      <w:r w:rsidRPr="0006709D">
        <w:rPr>
          <w:rFonts w:ascii="Lato" w:hAnsi="Lato"/>
          <w:color w:val="000000" w:themeColor="text1"/>
          <w:sz w:val="22"/>
          <w:szCs w:val="22"/>
        </w:rPr>
        <w:t>all</w:t>
      </w:r>
      <w:proofErr w:type="spellEnd"/>
      <w:r w:rsidRPr="0006709D">
        <w:rPr>
          <w:rFonts w:ascii="Lato" w:hAnsi="Lato"/>
          <w:color w:val="000000" w:themeColor="text1"/>
          <w:sz w:val="22"/>
          <w:szCs w:val="22"/>
          <w:rtl/>
        </w:rPr>
        <w:t>’</w:t>
      </w:r>
      <w:r w:rsidRPr="0006709D">
        <w:rPr>
          <w:rFonts w:ascii="Lato" w:hAnsi="Lato"/>
          <w:color w:val="000000" w:themeColor="text1"/>
          <w:sz w:val="22"/>
          <w:szCs w:val="22"/>
        </w:rPr>
        <w:t xml:space="preserve">estero, work </w:t>
      </w:r>
      <w:proofErr w:type="spellStart"/>
      <w:r w:rsidRPr="0006709D">
        <w:rPr>
          <w:rFonts w:ascii="Lato" w:hAnsi="Lato"/>
          <w:color w:val="000000" w:themeColor="text1"/>
          <w:sz w:val="22"/>
          <w:szCs w:val="22"/>
        </w:rPr>
        <w:t>experience</w:t>
      </w:r>
      <w:proofErr w:type="spellEnd"/>
      <w:r w:rsidRPr="0006709D">
        <w:rPr>
          <w:rFonts w:ascii="Lato" w:hAnsi="Lato"/>
          <w:color w:val="000000" w:themeColor="text1"/>
          <w:sz w:val="22"/>
          <w:szCs w:val="22"/>
        </w:rPr>
        <w:t xml:space="preserve"> e viaggi studio di gruppo o individuali.</w:t>
      </w:r>
    </w:p>
    <w:p w14:paraId="648C3E56" w14:textId="77777777" w:rsidR="008222EF" w:rsidRPr="0006709D" w:rsidRDefault="008222EF" w:rsidP="008222EF">
      <w:pPr>
        <w:pStyle w:val="Didefault"/>
        <w:spacing w:before="0" w:line="240" w:lineRule="auto"/>
        <w:jc w:val="both"/>
        <w:rPr>
          <w:rFonts w:ascii="Lato" w:hAnsi="Lato"/>
          <w:color w:val="000000" w:themeColor="text1"/>
          <w:sz w:val="22"/>
          <w:szCs w:val="22"/>
        </w:rPr>
      </w:pPr>
      <w:r w:rsidRPr="0006709D">
        <w:rPr>
          <w:rFonts w:ascii="Lato" w:hAnsi="Lato"/>
          <w:color w:val="000000" w:themeColor="text1"/>
          <w:sz w:val="22"/>
          <w:szCs w:val="22"/>
        </w:rPr>
        <w:t xml:space="preserve">Trinity </w:t>
      </w:r>
      <w:proofErr w:type="spellStart"/>
      <w:proofErr w:type="gramStart"/>
      <w:r w:rsidRPr="0006709D">
        <w:rPr>
          <w:rFonts w:ascii="Lato" w:hAnsi="Lato"/>
          <w:color w:val="000000" w:themeColor="text1"/>
          <w:sz w:val="22"/>
          <w:szCs w:val="22"/>
        </w:rPr>
        <w:t>ViaggiStudio</w:t>
      </w:r>
      <w:proofErr w:type="spellEnd"/>
      <w:proofErr w:type="gramEnd"/>
      <w:r w:rsidRPr="0006709D">
        <w:rPr>
          <w:rFonts w:ascii="Lato" w:hAnsi="Lato"/>
          <w:color w:val="000000" w:themeColor="text1"/>
          <w:sz w:val="22"/>
          <w:szCs w:val="22"/>
        </w:rPr>
        <w:t xml:space="preserve"> sostiene C.L.ASS (Cultural Language Association), associazione senza scopo di lucro, che si occupa della formazione degli insegnanti con corsi inerenti </w:t>
      </w:r>
      <w:proofErr w:type="gramStart"/>
      <w:r w:rsidRPr="0006709D">
        <w:rPr>
          <w:rFonts w:ascii="Lato" w:hAnsi="Lato"/>
          <w:color w:val="000000" w:themeColor="text1"/>
          <w:sz w:val="22"/>
          <w:szCs w:val="22"/>
        </w:rPr>
        <w:t>la</w:t>
      </w:r>
      <w:proofErr w:type="gramEnd"/>
      <w:r w:rsidRPr="0006709D">
        <w:rPr>
          <w:rFonts w:ascii="Lato" w:hAnsi="Lato"/>
          <w:color w:val="000000" w:themeColor="text1"/>
          <w:sz w:val="22"/>
          <w:szCs w:val="22"/>
        </w:rPr>
        <w:t xml:space="preserve"> sperimentazione didattica e le metodologie riguardanti l</w:t>
      </w:r>
      <w:r w:rsidRPr="0006709D">
        <w:rPr>
          <w:rFonts w:ascii="Lato" w:hAnsi="Lato"/>
          <w:color w:val="000000" w:themeColor="text1"/>
          <w:sz w:val="22"/>
          <w:szCs w:val="22"/>
          <w:rtl/>
        </w:rPr>
        <w:t>’</w:t>
      </w:r>
      <w:r w:rsidRPr="0006709D">
        <w:rPr>
          <w:rFonts w:ascii="Lato" w:hAnsi="Lato"/>
          <w:color w:val="000000" w:themeColor="text1"/>
          <w:sz w:val="22"/>
          <w:szCs w:val="22"/>
        </w:rPr>
        <w:t xml:space="preserve">apprendimento delle L2 (seconda lingua) e delle L3 (terza lingua). Tali corsi sono riconosciuti dal Ministero </w:t>
      </w:r>
      <w:proofErr w:type="spellStart"/>
      <w:r w:rsidRPr="0006709D">
        <w:rPr>
          <w:rFonts w:ascii="Lato" w:hAnsi="Lato"/>
          <w:color w:val="000000" w:themeColor="text1"/>
          <w:sz w:val="22"/>
          <w:szCs w:val="22"/>
        </w:rPr>
        <w:t>dell</w:t>
      </w:r>
      <w:proofErr w:type="spellEnd"/>
      <w:r w:rsidRPr="0006709D">
        <w:rPr>
          <w:rFonts w:ascii="Lato" w:hAnsi="Lato"/>
          <w:color w:val="000000" w:themeColor="text1"/>
          <w:sz w:val="22"/>
          <w:szCs w:val="22"/>
          <w:rtl/>
        </w:rPr>
        <w:t>’</w:t>
      </w:r>
      <w:r w:rsidRPr="0006709D">
        <w:rPr>
          <w:rFonts w:ascii="Lato" w:hAnsi="Lato"/>
          <w:color w:val="000000" w:themeColor="text1"/>
          <w:sz w:val="22"/>
          <w:szCs w:val="22"/>
        </w:rPr>
        <w:t>Istruzione e consentono l</w:t>
      </w:r>
      <w:r w:rsidRPr="0006709D">
        <w:rPr>
          <w:rFonts w:ascii="Lato" w:hAnsi="Lato"/>
          <w:color w:val="000000" w:themeColor="text1"/>
          <w:sz w:val="22"/>
          <w:szCs w:val="22"/>
          <w:rtl/>
        </w:rPr>
        <w:t>’</w:t>
      </w:r>
      <w:r w:rsidRPr="0006709D">
        <w:rPr>
          <w:rFonts w:ascii="Lato" w:hAnsi="Lato"/>
          <w:color w:val="000000" w:themeColor="text1"/>
          <w:sz w:val="22"/>
          <w:szCs w:val="22"/>
        </w:rPr>
        <w:t>ottenimento dei crediti formativi.</w:t>
      </w:r>
    </w:p>
    <w:p w14:paraId="18DA1DA8" w14:textId="77777777" w:rsidR="00944DA3" w:rsidRDefault="00944DA3"/>
    <w:sectPr w:rsidR="00944DA3" w:rsidSect="008222EF">
      <w:headerReference w:type="default" r:id="rId7"/>
      <w:pgSz w:w="11906" w:h="16838"/>
      <w:pgMar w:top="983" w:right="1134" w:bottom="2606" w:left="1134" w:header="271"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 w:name="Aptos Display">
    <w:charset w:val="00"/>
    <w:family w:val="swiss"/>
    <w:pitch w:val="variable"/>
    <w:sig w:usb0="20000287" w:usb1="00000003" w:usb2="00000000" w:usb3="00000000" w:csb0="0000019F" w:csb1="00000000"/>
  </w:font>
  <w:font w:name="Helvetica Neue">
    <w:charset w:val="00"/>
    <w:family w:val="auto"/>
    <w:pitch w:val="variable"/>
    <w:sig w:usb0="E50002FF" w:usb1="500079DB" w:usb2="00000010" w:usb3="00000000" w:csb0="00000001" w:csb1="00000000"/>
  </w:font>
  <w:font w:name="Lato">
    <w:charset w:val="00"/>
    <w:family w:val="swiss"/>
    <w:pitch w:val="variable"/>
    <w:sig w:usb0="E10002FF" w:usb1="5000ECFF" w:usb2="00000021" w:usb3="00000000" w:csb0="0000019F" w:csb1="00000000"/>
  </w:font>
  <w:font w:name="Calibri">
    <w:panose1 w:val="020F0502020204030204"/>
    <w:charset w:val="00"/>
    <w:family w:val="swiss"/>
    <w:pitch w:val="variable"/>
    <w:sig w:usb0="E4002EFF" w:usb1="C2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6C874F" w14:textId="77777777" w:rsidR="008222EF" w:rsidRDefault="008222EF" w:rsidP="001937FB">
    <w:pPr>
      <w:pStyle w:val="Intestazione"/>
      <w:tabs>
        <w:tab w:val="left" w:pos="2560"/>
        <w:tab w:val="center" w:pos="4252"/>
      </w:tabs>
      <w:ind w:left="-1134"/>
    </w:pPr>
    <w:r>
      <w:rPr>
        <w:noProof/>
      </w:rPr>
      <w:drawing>
        <wp:anchor distT="0" distB="0" distL="114300" distR="114300" simplePos="0" relativeHeight="251659264" behindDoc="1" locked="0" layoutInCell="1" allowOverlap="1" wp14:anchorId="32E3F55A" wp14:editId="6E4852E3">
          <wp:simplePos x="0" y="0"/>
          <wp:positionH relativeFrom="column">
            <wp:posOffset>-821690</wp:posOffset>
          </wp:positionH>
          <wp:positionV relativeFrom="paragraph">
            <wp:posOffset>-362585</wp:posOffset>
          </wp:positionV>
          <wp:extent cx="7686675" cy="10864006"/>
          <wp:effectExtent l="0" t="0" r="0" b="0"/>
          <wp:wrapNone/>
          <wp:docPr id="821473590"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831702" name="Immagine 327831702"/>
                  <pic:cNvPicPr/>
                </pic:nvPicPr>
                <pic:blipFill>
                  <a:blip r:embed="rId1">
                    <a:extLst>
                      <a:ext uri="{28A0092B-C50C-407E-A947-70E740481C1C}">
                        <a14:useLocalDpi xmlns:a14="http://schemas.microsoft.com/office/drawing/2010/main" val="0"/>
                      </a:ext>
                    </a:extLst>
                  </a:blip>
                  <a:stretch>
                    <a:fillRect/>
                  </a:stretch>
                </pic:blipFill>
                <pic:spPr>
                  <a:xfrm>
                    <a:off x="0" y="0"/>
                    <a:ext cx="7686675" cy="10864006"/>
                  </a:xfrm>
                  <a:prstGeom prst="rect">
                    <a:avLst/>
                  </a:prstGeom>
                </pic:spPr>
              </pic:pic>
            </a:graphicData>
          </a:graphic>
          <wp14:sizeRelH relativeFrom="margin">
            <wp14:pctWidth>0</wp14:pctWidth>
          </wp14:sizeRelH>
          <wp14:sizeRelV relativeFrom="margin">
            <wp14:pctHeight>0</wp14:pctHeight>
          </wp14:sizeRelV>
        </wp:anchor>
      </w:drawing>
    </w:r>
    <w:r>
      <w:tab/>
    </w:r>
  </w:p>
  <w:p w14:paraId="4B8FCD4C" w14:textId="77777777" w:rsidR="008222EF" w:rsidRDefault="008222EF" w:rsidP="001937FB">
    <w:pPr>
      <w:pStyle w:val="Intestazione"/>
      <w:tabs>
        <w:tab w:val="left" w:pos="2560"/>
        <w:tab w:val="center" w:pos="4252"/>
      </w:tabs>
      <w:jc w:val="center"/>
    </w:pPr>
    <w:r>
      <w:rPr>
        <w:noProof/>
      </w:rPr>
      <w:drawing>
        <wp:inline distT="0" distB="0" distL="0" distR="0" wp14:anchorId="67A0BC75" wp14:editId="1C6AC739">
          <wp:extent cx="3149600" cy="907745"/>
          <wp:effectExtent l="0" t="0" r="0" b="0"/>
          <wp:docPr id="1853665928" name="Immagine 1" descr="Immagine che contiene Carattere, Elementi grafici, testo, grafic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3665928" name="Immagine 1" descr="Immagine che contiene Carattere, Elementi grafici, testo, grafica&#10;&#10;Descrizione generata automaticamente"/>
                  <pic:cNvPicPr/>
                </pic:nvPicPr>
                <pic:blipFill>
                  <a:blip r:embed="rId2">
                    <a:extLst>
                      <a:ext uri="{28A0092B-C50C-407E-A947-70E740481C1C}">
                        <a14:useLocalDpi xmlns:a14="http://schemas.microsoft.com/office/drawing/2010/main" val="0"/>
                      </a:ext>
                    </a:extLst>
                  </a:blip>
                  <a:stretch>
                    <a:fillRect/>
                  </a:stretch>
                </pic:blipFill>
                <pic:spPr>
                  <a:xfrm>
                    <a:off x="0" y="0"/>
                    <a:ext cx="3169798" cy="913566"/>
                  </a:xfrm>
                  <a:prstGeom prst="rect">
                    <a:avLst/>
                  </a:prstGeom>
                </pic:spPr>
              </pic:pic>
            </a:graphicData>
          </a:graphic>
        </wp:inline>
      </w:drawing>
    </w:r>
  </w:p>
  <w:p w14:paraId="66C3B027" w14:textId="77777777" w:rsidR="008222EF" w:rsidRDefault="008222EF" w:rsidP="001937FB">
    <w:pPr>
      <w:pStyle w:val="Intestazione"/>
      <w:tabs>
        <w:tab w:val="left" w:pos="2560"/>
        <w:tab w:val="center" w:pos="4252"/>
      </w:tabs>
      <w:ind w:left="-113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22EF"/>
    <w:rsid w:val="001D361C"/>
    <w:rsid w:val="001D48DD"/>
    <w:rsid w:val="007B34FF"/>
    <w:rsid w:val="008222EF"/>
    <w:rsid w:val="00944DA3"/>
    <w:rsid w:val="00E8333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ECAA16"/>
  <w15:chartTrackingRefBased/>
  <w15:docId w15:val="{C31F1037-879E-4EB9-9F73-EF18E2D020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8222EF"/>
    <w:pPr>
      <w:pBdr>
        <w:top w:val="nil"/>
        <w:left w:val="nil"/>
        <w:bottom w:val="nil"/>
        <w:right w:val="nil"/>
        <w:between w:val="nil"/>
        <w:bar w:val="nil"/>
      </w:pBdr>
      <w:spacing w:after="0" w:line="240" w:lineRule="auto"/>
    </w:pPr>
    <w:rPr>
      <w:rFonts w:ascii="Verdana" w:eastAsia="Arial Unicode MS" w:hAnsi="Verdana" w:cs="Arial Unicode MS"/>
      <w:color w:val="000000"/>
      <w:kern w:val="0"/>
      <w:sz w:val="24"/>
      <w:szCs w:val="24"/>
      <w:u w:color="000000"/>
      <w:bdr w:val="nil"/>
      <w:lang w:eastAsia="it-IT"/>
      <w14:textOutline w14:w="12700" w14:cap="flat" w14:cmpd="sng" w14:algn="ctr">
        <w14:noFill/>
        <w14:prstDash w14:val="solid"/>
        <w14:miter w14:lim="400000"/>
      </w14:textOutline>
      <w14:ligatures w14:val="none"/>
    </w:rPr>
  </w:style>
  <w:style w:type="paragraph" w:styleId="Titolo1">
    <w:name w:val="heading 1"/>
    <w:basedOn w:val="Normale"/>
    <w:next w:val="Normale"/>
    <w:link w:val="Titolo1Carattere"/>
    <w:uiPriority w:val="9"/>
    <w:qFormat/>
    <w:rsid w:val="008222EF"/>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360" w:after="80" w:line="259" w:lineRule="auto"/>
      <w:outlineLvl w:val="0"/>
    </w:pPr>
    <w:rPr>
      <w:rFonts w:asciiTheme="majorHAnsi" w:eastAsiaTheme="majorEastAsia" w:hAnsiTheme="majorHAnsi" w:cstheme="majorBidi"/>
      <w:color w:val="0F4761" w:themeColor="accent1" w:themeShade="BF"/>
      <w:kern w:val="2"/>
      <w:sz w:val="40"/>
      <w:szCs w:val="40"/>
      <w:bdr w:val="none" w:sz="0" w:space="0" w:color="auto"/>
      <w:lang w:eastAsia="en-US"/>
      <w14:textOutline w14:w="0" w14:cap="rnd" w14:cmpd="sng" w14:algn="ctr">
        <w14:noFill/>
        <w14:prstDash w14:val="solid"/>
        <w14:bevel/>
      </w14:textOutline>
      <w14:ligatures w14:val="standardContextual"/>
    </w:rPr>
  </w:style>
  <w:style w:type="paragraph" w:styleId="Titolo2">
    <w:name w:val="heading 2"/>
    <w:basedOn w:val="Normale"/>
    <w:next w:val="Normale"/>
    <w:link w:val="Titolo2Carattere"/>
    <w:uiPriority w:val="9"/>
    <w:semiHidden/>
    <w:unhideWhenUsed/>
    <w:qFormat/>
    <w:rsid w:val="008222EF"/>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160" w:after="80" w:line="259" w:lineRule="auto"/>
      <w:outlineLvl w:val="1"/>
    </w:pPr>
    <w:rPr>
      <w:rFonts w:asciiTheme="majorHAnsi" w:eastAsiaTheme="majorEastAsia" w:hAnsiTheme="majorHAnsi" w:cstheme="majorBidi"/>
      <w:color w:val="0F4761" w:themeColor="accent1" w:themeShade="BF"/>
      <w:kern w:val="2"/>
      <w:sz w:val="32"/>
      <w:szCs w:val="32"/>
      <w:bdr w:val="none" w:sz="0" w:space="0" w:color="auto"/>
      <w:lang w:eastAsia="en-US"/>
      <w14:textOutline w14:w="0" w14:cap="rnd" w14:cmpd="sng" w14:algn="ctr">
        <w14:noFill/>
        <w14:prstDash w14:val="solid"/>
        <w14:bevel/>
      </w14:textOutline>
      <w14:ligatures w14:val="standardContextual"/>
    </w:rPr>
  </w:style>
  <w:style w:type="paragraph" w:styleId="Titolo3">
    <w:name w:val="heading 3"/>
    <w:basedOn w:val="Normale"/>
    <w:next w:val="Normale"/>
    <w:link w:val="Titolo3Carattere"/>
    <w:uiPriority w:val="9"/>
    <w:semiHidden/>
    <w:unhideWhenUsed/>
    <w:qFormat/>
    <w:rsid w:val="008222EF"/>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160" w:after="80" w:line="259" w:lineRule="auto"/>
      <w:outlineLvl w:val="2"/>
    </w:pPr>
    <w:rPr>
      <w:rFonts w:asciiTheme="minorHAnsi" w:eastAsiaTheme="majorEastAsia" w:hAnsiTheme="minorHAnsi" w:cstheme="majorBidi"/>
      <w:color w:val="0F4761" w:themeColor="accent1" w:themeShade="BF"/>
      <w:kern w:val="2"/>
      <w:sz w:val="28"/>
      <w:szCs w:val="28"/>
      <w:bdr w:val="none" w:sz="0" w:space="0" w:color="auto"/>
      <w:lang w:eastAsia="en-US"/>
      <w14:textOutline w14:w="0" w14:cap="rnd" w14:cmpd="sng" w14:algn="ctr">
        <w14:noFill/>
        <w14:prstDash w14:val="solid"/>
        <w14:bevel/>
      </w14:textOutline>
      <w14:ligatures w14:val="standardContextual"/>
    </w:rPr>
  </w:style>
  <w:style w:type="paragraph" w:styleId="Titolo4">
    <w:name w:val="heading 4"/>
    <w:basedOn w:val="Normale"/>
    <w:next w:val="Normale"/>
    <w:link w:val="Titolo4Carattere"/>
    <w:uiPriority w:val="9"/>
    <w:semiHidden/>
    <w:unhideWhenUsed/>
    <w:qFormat/>
    <w:rsid w:val="008222EF"/>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80" w:after="40" w:line="259" w:lineRule="auto"/>
      <w:outlineLvl w:val="3"/>
    </w:pPr>
    <w:rPr>
      <w:rFonts w:asciiTheme="minorHAnsi" w:eastAsiaTheme="majorEastAsia" w:hAnsiTheme="minorHAnsi" w:cstheme="majorBidi"/>
      <w:i/>
      <w:iCs/>
      <w:color w:val="0F4761" w:themeColor="accent1" w:themeShade="BF"/>
      <w:kern w:val="2"/>
      <w:sz w:val="22"/>
      <w:szCs w:val="22"/>
      <w:bdr w:val="none" w:sz="0" w:space="0" w:color="auto"/>
      <w:lang w:eastAsia="en-US"/>
      <w14:textOutline w14:w="0" w14:cap="rnd" w14:cmpd="sng" w14:algn="ctr">
        <w14:noFill/>
        <w14:prstDash w14:val="solid"/>
        <w14:bevel/>
      </w14:textOutline>
      <w14:ligatures w14:val="standardContextual"/>
    </w:rPr>
  </w:style>
  <w:style w:type="paragraph" w:styleId="Titolo5">
    <w:name w:val="heading 5"/>
    <w:basedOn w:val="Normale"/>
    <w:next w:val="Normale"/>
    <w:link w:val="Titolo5Carattere"/>
    <w:uiPriority w:val="9"/>
    <w:semiHidden/>
    <w:unhideWhenUsed/>
    <w:qFormat/>
    <w:rsid w:val="008222EF"/>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80" w:after="40" w:line="259" w:lineRule="auto"/>
      <w:outlineLvl w:val="4"/>
    </w:pPr>
    <w:rPr>
      <w:rFonts w:asciiTheme="minorHAnsi" w:eastAsiaTheme="majorEastAsia" w:hAnsiTheme="minorHAnsi" w:cstheme="majorBidi"/>
      <w:color w:val="0F4761" w:themeColor="accent1" w:themeShade="BF"/>
      <w:kern w:val="2"/>
      <w:sz w:val="22"/>
      <w:szCs w:val="22"/>
      <w:bdr w:val="none" w:sz="0" w:space="0" w:color="auto"/>
      <w:lang w:eastAsia="en-US"/>
      <w14:textOutline w14:w="0" w14:cap="rnd" w14:cmpd="sng" w14:algn="ctr">
        <w14:noFill/>
        <w14:prstDash w14:val="solid"/>
        <w14:bevel/>
      </w14:textOutline>
      <w14:ligatures w14:val="standardContextual"/>
    </w:rPr>
  </w:style>
  <w:style w:type="paragraph" w:styleId="Titolo6">
    <w:name w:val="heading 6"/>
    <w:basedOn w:val="Normale"/>
    <w:next w:val="Normale"/>
    <w:link w:val="Titolo6Carattere"/>
    <w:uiPriority w:val="9"/>
    <w:semiHidden/>
    <w:unhideWhenUsed/>
    <w:qFormat/>
    <w:rsid w:val="008222EF"/>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40" w:line="259" w:lineRule="auto"/>
      <w:outlineLvl w:val="5"/>
    </w:pPr>
    <w:rPr>
      <w:rFonts w:asciiTheme="minorHAnsi" w:eastAsiaTheme="majorEastAsia" w:hAnsiTheme="minorHAnsi" w:cstheme="majorBidi"/>
      <w:i/>
      <w:iCs/>
      <w:color w:val="595959" w:themeColor="text1" w:themeTint="A6"/>
      <w:kern w:val="2"/>
      <w:sz w:val="22"/>
      <w:szCs w:val="22"/>
      <w:bdr w:val="none" w:sz="0" w:space="0" w:color="auto"/>
      <w:lang w:eastAsia="en-US"/>
      <w14:textOutline w14:w="0" w14:cap="rnd" w14:cmpd="sng" w14:algn="ctr">
        <w14:noFill/>
        <w14:prstDash w14:val="solid"/>
        <w14:bevel/>
      </w14:textOutline>
      <w14:ligatures w14:val="standardContextual"/>
    </w:rPr>
  </w:style>
  <w:style w:type="paragraph" w:styleId="Titolo7">
    <w:name w:val="heading 7"/>
    <w:basedOn w:val="Normale"/>
    <w:next w:val="Normale"/>
    <w:link w:val="Titolo7Carattere"/>
    <w:uiPriority w:val="9"/>
    <w:semiHidden/>
    <w:unhideWhenUsed/>
    <w:qFormat/>
    <w:rsid w:val="008222EF"/>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40" w:line="259" w:lineRule="auto"/>
      <w:outlineLvl w:val="6"/>
    </w:pPr>
    <w:rPr>
      <w:rFonts w:asciiTheme="minorHAnsi" w:eastAsiaTheme="majorEastAsia" w:hAnsiTheme="minorHAnsi" w:cstheme="majorBidi"/>
      <w:color w:val="595959" w:themeColor="text1" w:themeTint="A6"/>
      <w:kern w:val="2"/>
      <w:sz w:val="22"/>
      <w:szCs w:val="22"/>
      <w:bdr w:val="none" w:sz="0" w:space="0" w:color="auto"/>
      <w:lang w:eastAsia="en-US"/>
      <w14:textOutline w14:w="0" w14:cap="rnd" w14:cmpd="sng" w14:algn="ctr">
        <w14:noFill/>
        <w14:prstDash w14:val="solid"/>
        <w14:bevel/>
      </w14:textOutline>
      <w14:ligatures w14:val="standardContextual"/>
    </w:rPr>
  </w:style>
  <w:style w:type="paragraph" w:styleId="Titolo8">
    <w:name w:val="heading 8"/>
    <w:basedOn w:val="Normale"/>
    <w:next w:val="Normale"/>
    <w:link w:val="Titolo8Carattere"/>
    <w:uiPriority w:val="9"/>
    <w:semiHidden/>
    <w:unhideWhenUsed/>
    <w:qFormat/>
    <w:rsid w:val="008222EF"/>
    <w:pPr>
      <w:keepNext/>
      <w:keepLines/>
      <w:pBdr>
        <w:top w:val="none" w:sz="0" w:space="0" w:color="auto"/>
        <w:left w:val="none" w:sz="0" w:space="0" w:color="auto"/>
        <w:bottom w:val="none" w:sz="0" w:space="0" w:color="auto"/>
        <w:right w:val="none" w:sz="0" w:space="0" w:color="auto"/>
        <w:between w:val="none" w:sz="0" w:space="0" w:color="auto"/>
        <w:bar w:val="none" w:sz="0" w:color="auto"/>
      </w:pBdr>
      <w:spacing w:line="259" w:lineRule="auto"/>
      <w:outlineLvl w:val="7"/>
    </w:pPr>
    <w:rPr>
      <w:rFonts w:asciiTheme="minorHAnsi" w:eastAsiaTheme="majorEastAsia" w:hAnsiTheme="minorHAnsi" w:cstheme="majorBidi"/>
      <w:i/>
      <w:iCs/>
      <w:color w:val="272727" w:themeColor="text1" w:themeTint="D8"/>
      <w:kern w:val="2"/>
      <w:sz w:val="22"/>
      <w:szCs w:val="22"/>
      <w:bdr w:val="none" w:sz="0" w:space="0" w:color="auto"/>
      <w:lang w:eastAsia="en-US"/>
      <w14:textOutline w14:w="0" w14:cap="rnd" w14:cmpd="sng" w14:algn="ctr">
        <w14:noFill/>
        <w14:prstDash w14:val="solid"/>
        <w14:bevel/>
      </w14:textOutline>
      <w14:ligatures w14:val="standardContextual"/>
    </w:rPr>
  </w:style>
  <w:style w:type="paragraph" w:styleId="Titolo9">
    <w:name w:val="heading 9"/>
    <w:basedOn w:val="Normale"/>
    <w:next w:val="Normale"/>
    <w:link w:val="Titolo9Carattere"/>
    <w:uiPriority w:val="9"/>
    <w:semiHidden/>
    <w:unhideWhenUsed/>
    <w:qFormat/>
    <w:rsid w:val="008222EF"/>
    <w:pPr>
      <w:keepNext/>
      <w:keepLines/>
      <w:pBdr>
        <w:top w:val="none" w:sz="0" w:space="0" w:color="auto"/>
        <w:left w:val="none" w:sz="0" w:space="0" w:color="auto"/>
        <w:bottom w:val="none" w:sz="0" w:space="0" w:color="auto"/>
        <w:right w:val="none" w:sz="0" w:space="0" w:color="auto"/>
        <w:between w:val="none" w:sz="0" w:space="0" w:color="auto"/>
        <w:bar w:val="none" w:sz="0" w:color="auto"/>
      </w:pBdr>
      <w:spacing w:line="259" w:lineRule="auto"/>
      <w:outlineLvl w:val="8"/>
    </w:pPr>
    <w:rPr>
      <w:rFonts w:asciiTheme="minorHAnsi" w:eastAsiaTheme="majorEastAsia" w:hAnsiTheme="minorHAnsi" w:cstheme="majorBidi"/>
      <w:color w:val="272727" w:themeColor="text1" w:themeTint="D8"/>
      <w:kern w:val="2"/>
      <w:sz w:val="22"/>
      <w:szCs w:val="22"/>
      <w:bdr w:val="none" w:sz="0" w:space="0" w:color="auto"/>
      <w:lang w:eastAsia="en-US"/>
      <w14:textOutline w14:w="0" w14:cap="rnd" w14:cmpd="sng" w14:algn="ctr">
        <w14:noFill/>
        <w14:prstDash w14:val="solid"/>
        <w14:bevel/>
      </w14:textOutline>
      <w14:ligatures w14:val="standardContextual"/>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8222EF"/>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8222EF"/>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8222EF"/>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8222EF"/>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8222EF"/>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8222EF"/>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8222EF"/>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8222EF"/>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8222EF"/>
    <w:rPr>
      <w:rFonts w:eastAsiaTheme="majorEastAsia" w:cstheme="majorBidi"/>
      <w:color w:val="272727" w:themeColor="text1" w:themeTint="D8"/>
    </w:rPr>
  </w:style>
  <w:style w:type="paragraph" w:styleId="Titolo">
    <w:name w:val="Title"/>
    <w:basedOn w:val="Normale"/>
    <w:next w:val="Normale"/>
    <w:link w:val="TitoloCarattere"/>
    <w:uiPriority w:val="10"/>
    <w:qFormat/>
    <w:rsid w:val="008222EF"/>
    <w:pPr>
      <w:pBdr>
        <w:top w:val="none" w:sz="0" w:space="0" w:color="auto"/>
        <w:left w:val="none" w:sz="0" w:space="0" w:color="auto"/>
        <w:bottom w:val="none" w:sz="0" w:space="0" w:color="auto"/>
        <w:right w:val="none" w:sz="0" w:space="0" w:color="auto"/>
        <w:between w:val="none" w:sz="0" w:space="0" w:color="auto"/>
        <w:bar w:val="none" w:sz="0" w:color="auto"/>
      </w:pBdr>
      <w:spacing w:after="80"/>
      <w:contextualSpacing/>
    </w:pPr>
    <w:rPr>
      <w:rFonts w:asciiTheme="majorHAnsi" w:eastAsiaTheme="majorEastAsia" w:hAnsiTheme="majorHAnsi" w:cstheme="majorBidi"/>
      <w:color w:val="auto"/>
      <w:spacing w:val="-10"/>
      <w:kern w:val="28"/>
      <w:sz w:val="56"/>
      <w:szCs w:val="56"/>
      <w:bdr w:val="none" w:sz="0" w:space="0" w:color="auto"/>
      <w:lang w:eastAsia="en-US"/>
      <w14:textOutline w14:w="0" w14:cap="rnd" w14:cmpd="sng" w14:algn="ctr">
        <w14:noFill/>
        <w14:prstDash w14:val="solid"/>
        <w14:bevel/>
      </w14:textOutline>
      <w14:ligatures w14:val="standardContextual"/>
    </w:rPr>
  </w:style>
  <w:style w:type="character" w:customStyle="1" w:styleId="TitoloCarattere">
    <w:name w:val="Titolo Carattere"/>
    <w:basedOn w:val="Carpredefinitoparagrafo"/>
    <w:link w:val="Titolo"/>
    <w:uiPriority w:val="10"/>
    <w:rsid w:val="008222EF"/>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8222EF"/>
    <w:pPr>
      <w:numPr>
        <w:ilvl w:val="1"/>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pPr>
    <w:rPr>
      <w:rFonts w:asciiTheme="minorHAnsi" w:eastAsiaTheme="majorEastAsia" w:hAnsiTheme="minorHAnsi" w:cstheme="majorBidi"/>
      <w:color w:val="595959" w:themeColor="text1" w:themeTint="A6"/>
      <w:spacing w:val="15"/>
      <w:kern w:val="2"/>
      <w:sz w:val="28"/>
      <w:szCs w:val="28"/>
      <w:bdr w:val="none" w:sz="0" w:space="0" w:color="auto"/>
      <w:lang w:eastAsia="en-US"/>
      <w14:textOutline w14:w="0" w14:cap="rnd" w14:cmpd="sng" w14:algn="ctr">
        <w14:noFill/>
        <w14:prstDash w14:val="solid"/>
        <w14:bevel/>
      </w14:textOutline>
      <w14:ligatures w14:val="standardContextual"/>
    </w:rPr>
  </w:style>
  <w:style w:type="character" w:customStyle="1" w:styleId="SottotitoloCarattere">
    <w:name w:val="Sottotitolo Carattere"/>
    <w:basedOn w:val="Carpredefinitoparagrafo"/>
    <w:link w:val="Sottotitolo"/>
    <w:uiPriority w:val="11"/>
    <w:rsid w:val="008222EF"/>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8222EF"/>
    <w:pPr>
      <w:pBdr>
        <w:top w:val="none" w:sz="0" w:space="0" w:color="auto"/>
        <w:left w:val="none" w:sz="0" w:space="0" w:color="auto"/>
        <w:bottom w:val="none" w:sz="0" w:space="0" w:color="auto"/>
        <w:right w:val="none" w:sz="0" w:space="0" w:color="auto"/>
        <w:between w:val="none" w:sz="0" w:space="0" w:color="auto"/>
        <w:bar w:val="none" w:sz="0" w:color="auto"/>
      </w:pBdr>
      <w:spacing w:before="160" w:after="160" w:line="259" w:lineRule="auto"/>
      <w:jc w:val="center"/>
    </w:pPr>
    <w:rPr>
      <w:rFonts w:asciiTheme="minorHAnsi" w:eastAsiaTheme="minorHAnsi" w:hAnsiTheme="minorHAnsi" w:cstheme="minorBidi"/>
      <w:i/>
      <w:iCs/>
      <w:color w:val="404040" w:themeColor="text1" w:themeTint="BF"/>
      <w:kern w:val="2"/>
      <w:sz w:val="22"/>
      <w:szCs w:val="22"/>
      <w:bdr w:val="none" w:sz="0" w:space="0" w:color="auto"/>
      <w:lang w:eastAsia="en-US"/>
      <w14:textOutline w14:w="0" w14:cap="rnd" w14:cmpd="sng" w14:algn="ctr">
        <w14:noFill/>
        <w14:prstDash w14:val="solid"/>
        <w14:bevel/>
      </w14:textOutline>
      <w14:ligatures w14:val="standardContextual"/>
    </w:rPr>
  </w:style>
  <w:style w:type="character" w:customStyle="1" w:styleId="CitazioneCarattere">
    <w:name w:val="Citazione Carattere"/>
    <w:basedOn w:val="Carpredefinitoparagrafo"/>
    <w:link w:val="Citazione"/>
    <w:uiPriority w:val="29"/>
    <w:rsid w:val="008222EF"/>
    <w:rPr>
      <w:i/>
      <w:iCs/>
      <w:color w:val="404040" w:themeColor="text1" w:themeTint="BF"/>
    </w:rPr>
  </w:style>
  <w:style w:type="paragraph" w:styleId="Paragrafoelenco">
    <w:name w:val="List Paragraph"/>
    <w:basedOn w:val="Normale"/>
    <w:uiPriority w:val="34"/>
    <w:qFormat/>
    <w:rsid w:val="008222EF"/>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pPr>
    <w:rPr>
      <w:rFonts w:asciiTheme="minorHAnsi" w:eastAsiaTheme="minorHAnsi" w:hAnsiTheme="minorHAnsi" w:cstheme="minorBidi"/>
      <w:color w:val="auto"/>
      <w:kern w:val="2"/>
      <w:sz w:val="22"/>
      <w:szCs w:val="22"/>
      <w:bdr w:val="none" w:sz="0" w:space="0" w:color="auto"/>
      <w:lang w:eastAsia="en-US"/>
      <w14:textOutline w14:w="0" w14:cap="rnd" w14:cmpd="sng" w14:algn="ctr">
        <w14:noFill/>
        <w14:prstDash w14:val="solid"/>
        <w14:bevel/>
      </w14:textOutline>
      <w14:ligatures w14:val="standardContextual"/>
    </w:rPr>
  </w:style>
  <w:style w:type="character" w:styleId="Enfasiintensa">
    <w:name w:val="Intense Emphasis"/>
    <w:basedOn w:val="Carpredefinitoparagrafo"/>
    <w:uiPriority w:val="21"/>
    <w:qFormat/>
    <w:rsid w:val="008222EF"/>
    <w:rPr>
      <w:i/>
      <w:iCs/>
      <w:color w:val="0F4761" w:themeColor="accent1" w:themeShade="BF"/>
    </w:rPr>
  </w:style>
  <w:style w:type="paragraph" w:styleId="Citazioneintensa">
    <w:name w:val="Intense Quote"/>
    <w:basedOn w:val="Normale"/>
    <w:next w:val="Normale"/>
    <w:link w:val="CitazioneintensaCarattere"/>
    <w:uiPriority w:val="30"/>
    <w:qFormat/>
    <w:rsid w:val="008222EF"/>
    <w:pPr>
      <w:pBdr>
        <w:top w:val="single" w:sz="4" w:space="10" w:color="0F4761" w:themeColor="accent1" w:themeShade="BF"/>
        <w:left w:val="none" w:sz="0" w:space="0" w:color="auto"/>
        <w:bottom w:val="single" w:sz="4" w:space="10" w:color="0F4761" w:themeColor="accent1" w:themeShade="BF"/>
        <w:right w:val="none" w:sz="0" w:space="0" w:color="auto"/>
        <w:between w:val="none" w:sz="0" w:space="0" w:color="auto"/>
        <w:bar w:val="none" w:sz="0" w:color="auto"/>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bdr w:val="none" w:sz="0" w:space="0" w:color="auto"/>
      <w:lang w:eastAsia="en-US"/>
      <w14:textOutline w14:w="0" w14:cap="rnd" w14:cmpd="sng" w14:algn="ctr">
        <w14:noFill/>
        <w14:prstDash w14:val="solid"/>
        <w14:bevel/>
      </w14:textOutline>
      <w14:ligatures w14:val="standardContextual"/>
    </w:rPr>
  </w:style>
  <w:style w:type="character" w:customStyle="1" w:styleId="CitazioneintensaCarattere">
    <w:name w:val="Citazione intensa Carattere"/>
    <w:basedOn w:val="Carpredefinitoparagrafo"/>
    <w:link w:val="Citazioneintensa"/>
    <w:uiPriority w:val="30"/>
    <w:rsid w:val="008222EF"/>
    <w:rPr>
      <w:i/>
      <w:iCs/>
      <w:color w:val="0F4761" w:themeColor="accent1" w:themeShade="BF"/>
    </w:rPr>
  </w:style>
  <w:style w:type="character" w:styleId="Riferimentointenso">
    <w:name w:val="Intense Reference"/>
    <w:basedOn w:val="Carpredefinitoparagrafo"/>
    <w:uiPriority w:val="32"/>
    <w:qFormat/>
    <w:rsid w:val="008222EF"/>
    <w:rPr>
      <w:b/>
      <w:bCs/>
      <w:smallCaps/>
      <w:color w:val="0F4761" w:themeColor="accent1" w:themeShade="BF"/>
      <w:spacing w:val="5"/>
    </w:rPr>
  </w:style>
  <w:style w:type="paragraph" w:styleId="Intestazione">
    <w:name w:val="header"/>
    <w:basedOn w:val="Normale"/>
    <w:link w:val="IntestazioneCarattere"/>
    <w:uiPriority w:val="99"/>
    <w:unhideWhenUsed/>
    <w:rsid w:val="008222EF"/>
    <w:pPr>
      <w:pBdr>
        <w:top w:val="none" w:sz="0" w:space="0" w:color="auto"/>
        <w:left w:val="none" w:sz="0" w:space="0" w:color="auto"/>
        <w:bottom w:val="none" w:sz="0" w:space="0" w:color="auto"/>
        <w:right w:val="none" w:sz="0" w:space="0" w:color="auto"/>
        <w:between w:val="none" w:sz="0" w:space="0" w:color="auto"/>
        <w:bar w:val="none" w:sz="0" w:color="auto"/>
      </w:pBdr>
      <w:tabs>
        <w:tab w:val="center" w:pos="4819"/>
        <w:tab w:val="right" w:pos="9638"/>
      </w:tabs>
    </w:pPr>
    <w:rPr>
      <w:rFonts w:asciiTheme="minorHAnsi" w:eastAsiaTheme="minorHAnsi" w:hAnsiTheme="minorHAnsi" w:cstheme="minorBidi"/>
      <w:color w:val="auto"/>
      <w:kern w:val="2"/>
      <w:bdr w:val="none" w:sz="0" w:space="0" w:color="auto"/>
      <w:lang w:eastAsia="en-US"/>
      <w14:textOutline w14:w="0" w14:cap="rnd" w14:cmpd="sng" w14:algn="ctr">
        <w14:noFill/>
        <w14:prstDash w14:val="solid"/>
        <w14:bevel/>
      </w14:textOutline>
      <w14:ligatures w14:val="standardContextual"/>
    </w:rPr>
  </w:style>
  <w:style w:type="character" w:customStyle="1" w:styleId="IntestazioneCarattere">
    <w:name w:val="Intestazione Carattere"/>
    <w:basedOn w:val="Carpredefinitoparagrafo"/>
    <w:link w:val="Intestazione"/>
    <w:uiPriority w:val="99"/>
    <w:rsid w:val="008222EF"/>
    <w:rPr>
      <w:sz w:val="24"/>
      <w:szCs w:val="24"/>
      <w:u w:color="000000"/>
    </w:rPr>
  </w:style>
  <w:style w:type="paragraph" w:styleId="NormaleWeb">
    <w:name w:val="Normal (Web)"/>
    <w:basedOn w:val="Normale"/>
    <w:uiPriority w:val="99"/>
    <w:unhideWhenUsed/>
    <w:rsid w:val="008222E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Times New Roman" w:eastAsia="Times New Roman" w:hAnsi="Times New Roman" w:cs="Times New Roman"/>
      <w:color w:val="auto"/>
      <w:bdr w:val="none" w:sz="0" w:space="0" w:color="auto"/>
      <w14:textOutline w14:w="0" w14:cap="rnd" w14:cmpd="sng" w14:algn="ctr">
        <w14:noFill/>
        <w14:prstDash w14:val="solid"/>
        <w14:bevel/>
      </w14:textOutline>
    </w:rPr>
  </w:style>
  <w:style w:type="character" w:styleId="Collegamentoipertestuale">
    <w:name w:val="Hyperlink"/>
    <w:basedOn w:val="Carpredefinitoparagrafo"/>
    <w:uiPriority w:val="99"/>
    <w:unhideWhenUsed/>
    <w:rsid w:val="008222EF"/>
    <w:rPr>
      <w:color w:val="467886" w:themeColor="hyperlink"/>
      <w:u w:val="single"/>
    </w:rPr>
  </w:style>
  <w:style w:type="paragraph" w:customStyle="1" w:styleId="Didefault">
    <w:name w:val="Di default"/>
    <w:rsid w:val="008222EF"/>
    <w:pPr>
      <w:pBdr>
        <w:top w:val="nil"/>
        <w:left w:val="nil"/>
        <w:bottom w:val="nil"/>
        <w:right w:val="nil"/>
        <w:between w:val="nil"/>
        <w:bar w:val="nil"/>
      </w:pBdr>
      <w:spacing w:before="160" w:after="0" w:line="288" w:lineRule="auto"/>
    </w:pPr>
    <w:rPr>
      <w:rFonts w:ascii="Helvetica Neue" w:eastAsia="Arial Unicode MS" w:hAnsi="Helvetica Neue" w:cs="Arial Unicode MS"/>
      <w:color w:val="000000"/>
      <w:kern w:val="0"/>
      <w:sz w:val="24"/>
      <w:szCs w:val="24"/>
      <w:bdr w:val="nil"/>
      <w:lang w:eastAsia="it-IT"/>
      <w14:textOutline w14:w="0" w14:cap="flat" w14:cmpd="sng" w14:algn="ctr">
        <w14:noFill/>
        <w14:prstDash w14:val="solid"/>
        <w14:bevel/>
      </w14:textOutline>
      <w14:ligatures w14:val="none"/>
    </w:rPr>
  </w:style>
  <w:style w:type="character" w:styleId="Enfasigrassetto">
    <w:name w:val="Strong"/>
    <w:basedOn w:val="Carpredefinitoparagrafo"/>
    <w:uiPriority w:val="22"/>
    <w:qFormat/>
    <w:rsid w:val="008222E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segreteria@ferdeghinicomunicazione.it" TargetMode="External"/><Relationship Id="rId5" Type="http://schemas.openxmlformats.org/officeDocument/2006/relationships/hyperlink" Target="mailto:sara@ferdeghinicomunicazione.it" TargetMode="External"/><Relationship Id="rId4" Type="http://schemas.openxmlformats.org/officeDocument/2006/relationships/hyperlink" Target="http://www.trinityviaggistudio.it" TargetMode="Externa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1194</Words>
  <Characters>6808</Characters>
  <Application>Microsoft Office Word</Application>
  <DocSecurity>0</DocSecurity>
  <Lines>56</Lines>
  <Paragraphs>15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Ferdeghini</dc:creator>
  <cp:keywords/>
  <dc:description/>
  <cp:lastModifiedBy>Sara Ferdeghini</cp:lastModifiedBy>
  <cp:revision>2</cp:revision>
  <dcterms:created xsi:type="dcterms:W3CDTF">2025-12-09T08:33:00Z</dcterms:created>
  <dcterms:modified xsi:type="dcterms:W3CDTF">2025-12-09T08:33:00Z</dcterms:modified>
</cp:coreProperties>
</file>