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3D467" w14:textId="5F608DE2" w:rsidR="00A14372" w:rsidRPr="002F4309" w:rsidRDefault="00AD5EC4" w:rsidP="002F4309">
      <w:pPr>
        <w:pStyle w:val="p1"/>
        <w:spacing w:before="0" w:beforeAutospacing="0" w:after="0" w:afterAutospacing="0"/>
        <w:jc w:val="both"/>
        <w:rPr>
          <w:rFonts w:ascii="Lato" w:hAnsi="Lato" w:cs="Calibri"/>
          <w:sz w:val="22"/>
          <w:szCs w:val="22"/>
        </w:rPr>
      </w:pPr>
      <w:bookmarkStart w:id="0" w:name="_Hlk189489600"/>
      <w:r w:rsidRPr="002F4309">
        <w:rPr>
          <w:rFonts w:ascii="Lato" w:hAnsi="Lato" w:cs="Calibri"/>
          <w:noProof/>
          <w:sz w:val="22"/>
          <w:szCs w:val="22"/>
        </w:rPr>
        <w:drawing>
          <wp:anchor distT="152400" distB="152400" distL="152400" distR="152400" simplePos="0" relativeHeight="251659264" behindDoc="0" locked="0" layoutInCell="1" allowOverlap="1" wp14:anchorId="02290AD3" wp14:editId="33E5839A">
            <wp:simplePos x="0" y="0"/>
            <wp:positionH relativeFrom="margin">
              <wp:posOffset>1772098</wp:posOffset>
            </wp:positionH>
            <wp:positionV relativeFrom="page">
              <wp:posOffset>376517</wp:posOffset>
            </wp:positionV>
            <wp:extent cx="2862580" cy="609151"/>
            <wp:effectExtent l="0" t="0" r="0" b="635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Imma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magine" descr="Immagine"/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t="19871" b="21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609151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4B689A9F" w14:textId="77777777" w:rsidR="00AD5EC4" w:rsidRPr="002F4309" w:rsidRDefault="00AD5EC4" w:rsidP="002F4309">
      <w:pPr>
        <w:pStyle w:val="p1"/>
        <w:spacing w:before="0" w:beforeAutospacing="0" w:after="0" w:afterAutospacing="0"/>
        <w:jc w:val="both"/>
        <w:rPr>
          <w:rFonts w:ascii="Lato" w:hAnsi="Lato" w:cs="Calibri"/>
          <w:sz w:val="22"/>
          <w:szCs w:val="22"/>
        </w:rPr>
      </w:pPr>
    </w:p>
    <w:p w14:paraId="495CE96C" w14:textId="30780F2E" w:rsidR="00A14372" w:rsidRPr="002F4309" w:rsidRDefault="00F5412E" w:rsidP="002F4309">
      <w:pPr>
        <w:pStyle w:val="p1"/>
        <w:spacing w:before="0" w:beforeAutospacing="0" w:after="0" w:afterAutospacing="0"/>
        <w:jc w:val="center"/>
        <w:rPr>
          <w:rFonts w:ascii="Lato" w:hAnsi="Lato" w:cs="Calibri"/>
          <w:color w:val="C00000"/>
          <w:sz w:val="22"/>
          <w:szCs w:val="22"/>
        </w:rPr>
      </w:pPr>
      <w:r w:rsidRPr="002F4309">
        <w:rPr>
          <w:rFonts w:ascii="Lato" w:hAnsi="Lato" w:cs="Calibri"/>
          <w:color w:val="C00000"/>
          <w:sz w:val="22"/>
          <w:szCs w:val="22"/>
        </w:rPr>
        <w:t>Comunicato stampa</w:t>
      </w:r>
    </w:p>
    <w:p w14:paraId="1B4E6867" w14:textId="77777777" w:rsidR="00923949" w:rsidRPr="002F4309" w:rsidRDefault="00923949" w:rsidP="002F4309">
      <w:pPr>
        <w:pStyle w:val="p1"/>
        <w:spacing w:before="0" w:beforeAutospacing="0" w:after="0" w:afterAutospacing="0"/>
        <w:jc w:val="center"/>
        <w:rPr>
          <w:rFonts w:ascii="Lato" w:hAnsi="Lato" w:cs="Calibri"/>
          <w:sz w:val="22"/>
          <w:szCs w:val="22"/>
        </w:rPr>
      </w:pPr>
    </w:p>
    <w:p w14:paraId="26CFA5E8" w14:textId="77777777" w:rsidR="00BC3ABF" w:rsidRPr="00BC3ABF" w:rsidRDefault="00BC3ABF" w:rsidP="00BC3ABF">
      <w:pPr>
        <w:outlineLvl w:val="1"/>
        <w:rPr>
          <w:rFonts w:ascii="Lato" w:eastAsia="Times New Roman" w:hAnsi="Lato" w:cs="Calibri"/>
          <w:b/>
          <w:bCs/>
          <w:color w:val="C00000"/>
          <w:sz w:val="22"/>
          <w:szCs w:val="22"/>
          <w:bdr w:val="none" w:sz="0" w:space="0" w:color="auto"/>
          <w:lang w:val="it-IT" w:eastAsia="it-IT"/>
        </w:rPr>
      </w:pPr>
      <w:r w:rsidRPr="00BC3ABF">
        <w:rPr>
          <w:rFonts w:ascii="Lato" w:eastAsia="Times New Roman" w:hAnsi="Lato" w:cs="Calibri"/>
          <w:b/>
          <w:bCs/>
          <w:color w:val="C00000"/>
          <w:sz w:val="22"/>
          <w:szCs w:val="22"/>
          <w:bdr w:val="none" w:sz="0" w:space="0" w:color="auto"/>
          <w:lang w:val="it-IT" w:eastAsia="it-IT"/>
        </w:rPr>
        <w:t>IL GRUPPO MANGIA’S RAFFORZA LA PROPRIA PRESENZA A CEFALÙ CON ACACIA RESORT</w:t>
      </w:r>
    </w:p>
    <w:p w14:paraId="414B7CBA" w14:textId="77777777" w:rsidR="00113DA8" w:rsidRPr="00C1592F" w:rsidRDefault="00113DA8" w:rsidP="00F72753">
      <w:pPr>
        <w:outlineLvl w:val="1"/>
        <w:rPr>
          <w:rFonts w:ascii="Lato" w:eastAsia="Times New Roman" w:hAnsi="Lato" w:cs="Calibri"/>
          <w:b/>
          <w:bCs/>
          <w:color w:val="C00000"/>
          <w:sz w:val="22"/>
          <w:szCs w:val="22"/>
          <w:bdr w:val="none" w:sz="0" w:space="0" w:color="auto"/>
          <w:lang w:val="it-IT" w:eastAsia="it-IT"/>
        </w:rPr>
      </w:pPr>
    </w:p>
    <w:p w14:paraId="255BC38A" w14:textId="46E4026D" w:rsidR="00BC3ABF" w:rsidRPr="00BC3ABF" w:rsidRDefault="00BC3ABF" w:rsidP="00BC3ABF">
      <w:pPr>
        <w:jc w:val="center"/>
        <w:outlineLvl w:val="1"/>
        <w:rPr>
          <w:rFonts w:ascii="Lato" w:eastAsia="Times New Roman" w:hAnsi="Lato" w:cs="Calibri"/>
          <w:b/>
          <w:bCs/>
          <w:color w:val="C00000"/>
          <w:sz w:val="22"/>
          <w:szCs w:val="22"/>
          <w:lang w:val="it-IT" w:eastAsia="it-IT"/>
        </w:rPr>
      </w:pPr>
      <w:r w:rsidRPr="00BC3ABF">
        <w:rPr>
          <w:rFonts w:ascii="Lato" w:eastAsia="Times New Roman" w:hAnsi="Lato" w:cs="Calibri"/>
          <w:b/>
          <w:bCs/>
          <w:color w:val="C00000"/>
          <w:sz w:val="22"/>
          <w:szCs w:val="22"/>
          <w:lang w:val="it-IT" w:eastAsia="it-IT"/>
        </w:rPr>
        <w:t xml:space="preserve">Un nuovo ingresso nel portfolio del Gruppo </w:t>
      </w:r>
      <w:proofErr w:type="spellStart"/>
      <w:r w:rsidRPr="00BC3ABF">
        <w:rPr>
          <w:rFonts w:ascii="Lato" w:eastAsia="Times New Roman" w:hAnsi="Lato" w:cs="Calibri"/>
          <w:b/>
          <w:bCs/>
          <w:color w:val="C00000"/>
          <w:sz w:val="22"/>
          <w:szCs w:val="22"/>
          <w:lang w:val="it-IT" w:eastAsia="it-IT"/>
        </w:rPr>
        <w:t>Mangia’s</w:t>
      </w:r>
      <w:proofErr w:type="spellEnd"/>
      <w:r w:rsidRPr="00BC3ABF">
        <w:rPr>
          <w:rFonts w:ascii="Lato" w:eastAsia="Times New Roman" w:hAnsi="Lato" w:cs="Calibri"/>
          <w:b/>
          <w:bCs/>
          <w:color w:val="C00000"/>
          <w:sz w:val="22"/>
          <w:szCs w:val="22"/>
          <w:lang w:val="it-IT" w:eastAsia="it-IT"/>
        </w:rPr>
        <w:t xml:space="preserve">: </w:t>
      </w:r>
      <w:r w:rsidR="00A7758A">
        <w:rPr>
          <w:rFonts w:ascii="Lato" w:eastAsia="Times New Roman" w:hAnsi="Lato" w:cs="Calibri"/>
          <w:b/>
          <w:bCs/>
          <w:color w:val="C00000"/>
          <w:sz w:val="22"/>
          <w:szCs w:val="22"/>
          <w:lang w:val="it-IT" w:eastAsia="it-IT"/>
        </w:rPr>
        <w:t xml:space="preserve">un grande Resort </w:t>
      </w:r>
      <w:r w:rsidRPr="00BC3ABF">
        <w:rPr>
          <w:rFonts w:ascii="Lato" w:eastAsia="Times New Roman" w:hAnsi="Lato" w:cs="Calibri"/>
          <w:b/>
          <w:bCs/>
          <w:color w:val="C00000"/>
          <w:sz w:val="22"/>
          <w:szCs w:val="22"/>
          <w:lang w:val="it-IT" w:eastAsia="it-IT"/>
        </w:rPr>
        <w:t>fronte mare dedicat</w:t>
      </w:r>
      <w:r w:rsidR="00A7758A">
        <w:rPr>
          <w:rFonts w:ascii="Lato" w:eastAsia="Times New Roman" w:hAnsi="Lato" w:cs="Calibri"/>
          <w:b/>
          <w:bCs/>
          <w:color w:val="C00000"/>
          <w:sz w:val="22"/>
          <w:szCs w:val="22"/>
          <w:lang w:val="it-IT" w:eastAsia="it-IT"/>
        </w:rPr>
        <w:t>o</w:t>
      </w:r>
      <w:r w:rsidRPr="00BC3ABF">
        <w:rPr>
          <w:rFonts w:ascii="Lato" w:eastAsia="Times New Roman" w:hAnsi="Lato" w:cs="Calibri"/>
          <w:b/>
          <w:bCs/>
          <w:color w:val="C00000"/>
          <w:sz w:val="22"/>
          <w:szCs w:val="22"/>
          <w:lang w:val="it-IT" w:eastAsia="it-IT"/>
        </w:rPr>
        <w:t xml:space="preserve"> alle famiglie</w:t>
      </w:r>
    </w:p>
    <w:p w14:paraId="1DD12A74" w14:textId="77777777" w:rsidR="00F72753" w:rsidRPr="002F4309" w:rsidRDefault="00F72753" w:rsidP="00542E12">
      <w:pPr>
        <w:jc w:val="center"/>
        <w:outlineLvl w:val="1"/>
        <w:rPr>
          <w:rFonts w:ascii="Lato" w:eastAsia="Times New Roman" w:hAnsi="Lato" w:cs="Calibri"/>
          <w:b/>
          <w:bCs/>
          <w:color w:val="C00000"/>
          <w:sz w:val="22"/>
          <w:szCs w:val="22"/>
          <w:lang w:val="it-IT" w:eastAsia="it-IT"/>
        </w:rPr>
      </w:pPr>
    </w:p>
    <w:p w14:paraId="408242F3" w14:textId="41A97E93" w:rsidR="00F5412E" w:rsidRDefault="00F5412E" w:rsidP="002F4309">
      <w:pPr>
        <w:jc w:val="both"/>
        <w:rPr>
          <w:rFonts w:ascii="Lato" w:eastAsia="Times New Roman" w:hAnsi="Lato" w:cs="Calibri"/>
          <w:sz w:val="22"/>
          <w:szCs w:val="22"/>
          <w:lang w:val="it-IT" w:eastAsia="it-IT"/>
        </w:rPr>
      </w:pPr>
      <w:r w:rsidRPr="002F4309">
        <w:rPr>
          <w:rFonts w:ascii="Lato" w:eastAsia="Times New Roman" w:hAnsi="Lato" w:cs="Calibri"/>
          <w:i/>
          <w:iCs/>
          <w:sz w:val="22"/>
          <w:szCs w:val="22"/>
          <w:lang w:val="it-IT" w:eastAsia="it-IT"/>
        </w:rPr>
        <w:t xml:space="preserve">Milano, </w:t>
      </w:r>
      <w:r w:rsidR="005A4134">
        <w:rPr>
          <w:rFonts w:ascii="Lato" w:eastAsia="Times New Roman" w:hAnsi="Lato" w:cs="Calibri"/>
          <w:i/>
          <w:iCs/>
          <w:sz w:val="22"/>
          <w:szCs w:val="22"/>
          <w:lang w:val="it-IT" w:eastAsia="it-IT"/>
        </w:rPr>
        <w:t>12</w:t>
      </w:r>
      <w:r w:rsidRPr="002F4309">
        <w:rPr>
          <w:rFonts w:ascii="Lato" w:eastAsia="Times New Roman" w:hAnsi="Lato" w:cs="Calibri"/>
          <w:i/>
          <w:iCs/>
          <w:sz w:val="22"/>
          <w:szCs w:val="22"/>
          <w:lang w:val="it-IT" w:eastAsia="it-IT"/>
        </w:rPr>
        <w:t xml:space="preserve"> </w:t>
      </w:r>
      <w:r w:rsidR="00326EB0">
        <w:rPr>
          <w:rFonts w:ascii="Lato" w:eastAsia="Times New Roman" w:hAnsi="Lato" w:cs="Calibri"/>
          <w:i/>
          <w:iCs/>
          <w:sz w:val="22"/>
          <w:szCs w:val="22"/>
          <w:lang w:val="it-IT" w:eastAsia="it-IT"/>
        </w:rPr>
        <w:t>gennaio</w:t>
      </w:r>
      <w:r w:rsidR="00326EB0" w:rsidRPr="002F4309">
        <w:rPr>
          <w:rFonts w:ascii="Lato" w:eastAsia="Times New Roman" w:hAnsi="Lato" w:cs="Calibri"/>
          <w:i/>
          <w:iCs/>
          <w:sz w:val="22"/>
          <w:szCs w:val="22"/>
          <w:lang w:val="it-IT" w:eastAsia="it-IT"/>
        </w:rPr>
        <w:t xml:space="preserve"> </w:t>
      </w:r>
      <w:r w:rsidRPr="002F4309">
        <w:rPr>
          <w:rFonts w:ascii="Lato" w:eastAsia="Times New Roman" w:hAnsi="Lato" w:cs="Calibri"/>
          <w:i/>
          <w:iCs/>
          <w:sz w:val="22"/>
          <w:szCs w:val="22"/>
          <w:lang w:val="it-IT" w:eastAsia="it-IT"/>
        </w:rPr>
        <w:t>202</w:t>
      </w:r>
      <w:r w:rsidR="00326EB0">
        <w:rPr>
          <w:rFonts w:ascii="Lato" w:eastAsia="Times New Roman" w:hAnsi="Lato" w:cs="Calibri"/>
          <w:i/>
          <w:iCs/>
          <w:sz w:val="22"/>
          <w:szCs w:val="22"/>
          <w:lang w:val="it-IT" w:eastAsia="it-IT"/>
        </w:rPr>
        <w:t>6</w:t>
      </w:r>
      <w:r w:rsidRPr="002F4309">
        <w:rPr>
          <w:rFonts w:ascii="Lato" w:eastAsia="Times New Roman" w:hAnsi="Lato" w:cs="Calibri"/>
          <w:sz w:val="22"/>
          <w:szCs w:val="22"/>
          <w:lang w:val="it-IT" w:eastAsia="it-IT"/>
        </w:rPr>
        <w:t xml:space="preserve"> –</w:t>
      </w:r>
      <w:r w:rsidR="008E4951">
        <w:rPr>
          <w:rFonts w:ascii="Lato" w:eastAsia="Times New Roman" w:hAnsi="Lato" w:cs="Calibri"/>
          <w:sz w:val="22"/>
          <w:szCs w:val="22"/>
          <w:lang w:val="it-IT" w:eastAsia="it-IT"/>
        </w:rPr>
        <w:t xml:space="preserve"> </w:t>
      </w:r>
      <w:r w:rsidR="00542E12" w:rsidRPr="00471AFF">
        <w:rPr>
          <w:rFonts w:ascii="Lato" w:eastAsia="Times New Roman" w:hAnsi="Lato" w:cs="Calibri"/>
          <w:b/>
          <w:bCs/>
          <w:sz w:val="22"/>
          <w:szCs w:val="22"/>
          <w:lang w:val="it-IT" w:eastAsia="it-IT"/>
        </w:rPr>
        <w:t xml:space="preserve">Il Gruppo </w:t>
      </w:r>
      <w:proofErr w:type="spellStart"/>
      <w:r w:rsidR="00542E12" w:rsidRPr="00471AFF">
        <w:rPr>
          <w:rFonts w:ascii="Lato" w:eastAsia="Times New Roman" w:hAnsi="Lato" w:cs="Calibri"/>
          <w:b/>
          <w:bCs/>
          <w:sz w:val="22"/>
          <w:szCs w:val="22"/>
          <w:lang w:val="it-IT" w:eastAsia="it-IT"/>
        </w:rPr>
        <w:t>Mangia’s</w:t>
      </w:r>
      <w:proofErr w:type="spellEnd"/>
      <w:r w:rsidR="00542E12" w:rsidRPr="00471AFF">
        <w:rPr>
          <w:rFonts w:ascii="Lato" w:eastAsia="Times New Roman" w:hAnsi="Lato" w:cs="Calibri"/>
          <w:b/>
          <w:bCs/>
          <w:sz w:val="22"/>
          <w:szCs w:val="22"/>
          <w:lang w:val="it-IT" w:eastAsia="it-IT"/>
        </w:rPr>
        <w:t xml:space="preserve"> </w:t>
      </w:r>
      <w:r w:rsidR="002E30E7">
        <w:rPr>
          <w:rFonts w:ascii="Lato" w:eastAsia="Times New Roman" w:hAnsi="Lato" w:cs="Calibri"/>
          <w:b/>
          <w:bCs/>
          <w:sz w:val="22"/>
          <w:szCs w:val="22"/>
          <w:lang w:val="it-IT" w:eastAsia="it-IT"/>
        </w:rPr>
        <w:t>arricchisce</w:t>
      </w:r>
      <w:r w:rsidR="00542E12" w:rsidRPr="00471AFF">
        <w:rPr>
          <w:rFonts w:ascii="Lato" w:eastAsia="Times New Roman" w:hAnsi="Lato" w:cs="Calibri"/>
          <w:b/>
          <w:bCs/>
          <w:sz w:val="22"/>
          <w:szCs w:val="22"/>
          <w:lang w:val="it-IT" w:eastAsia="it-IT"/>
        </w:rPr>
        <w:t xml:space="preserve"> </w:t>
      </w:r>
      <w:r w:rsidR="00326EB0">
        <w:rPr>
          <w:rFonts w:ascii="Lato" w:eastAsia="Times New Roman" w:hAnsi="Lato" w:cs="Calibri"/>
          <w:b/>
          <w:bCs/>
          <w:sz w:val="22"/>
          <w:szCs w:val="22"/>
          <w:lang w:val="it-IT" w:eastAsia="it-IT"/>
        </w:rPr>
        <w:t xml:space="preserve">la propria </w:t>
      </w:r>
      <w:proofErr w:type="spellStart"/>
      <w:r w:rsidR="00326EB0">
        <w:rPr>
          <w:rFonts w:ascii="Lato" w:eastAsia="Times New Roman" w:hAnsi="Lato" w:cs="Calibri"/>
          <w:b/>
          <w:bCs/>
          <w:sz w:val="22"/>
          <w:szCs w:val="22"/>
          <w:lang w:val="it-IT" w:eastAsia="it-IT"/>
        </w:rPr>
        <w:t>collection</w:t>
      </w:r>
      <w:proofErr w:type="spellEnd"/>
      <w:r w:rsidR="00542E12" w:rsidRPr="00471AFF">
        <w:rPr>
          <w:rFonts w:ascii="Lato" w:eastAsia="Times New Roman" w:hAnsi="Lato" w:cs="Calibri"/>
          <w:b/>
          <w:bCs/>
          <w:sz w:val="22"/>
          <w:szCs w:val="22"/>
          <w:lang w:val="it-IT" w:eastAsia="it-IT"/>
        </w:rPr>
        <w:t xml:space="preserve"> in Sicilia</w:t>
      </w:r>
      <w:r w:rsidR="00542E12" w:rsidRPr="00542E12">
        <w:rPr>
          <w:rFonts w:ascii="Lato" w:eastAsia="Times New Roman" w:hAnsi="Lato" w:cs="Calibri"/>
          <w:sz w:val="22"/>
          <w:szCs w:val="22"/>
          <w:lang w:val="it-IT" w:eastAsia="it-IT"/>
        </w:rPr>
        <w:t xml:space="preserve"> </w:t>
      </w:r>
      <w:r w:rsidR="00326EB0">
        <w:rPr>
          <w:rFonts w:ascii="Lato" w:eastAsia="Times New Roman" w:hAnsi="Lato" w:cs="Calibri"/>
          <w:sz w:val="22"/>
          <w:szCs w:val="22"/>
          <w:lang w:val="it-IT" w:eastAsia="it-IT"/>
        </w:rPr>
        <w:t>annunciando</w:t>
      </w:r>
      <w:r w:rsidR="00542E12" w:rsidRPr="00542E12">
        <w:rPr>
          <w:rFonts w:ascii="Lato" w:eastAsia="Times New Roman" w:hAnsi="Lato" w:cs="Calibri"/>
          <w:sz w:val="22"/>
          <w:szCs w:val="22"/>
          <w:lang w:val="it-IT" w:eastAsia="it-IT"/>
        </w:rPr>
        <w:t xml:space="preserve"> </w:t>
      </w:r>
      <w:r w:rsidR="00326EB0">
        <w:rPr>
          <w:rFonts w:ascii="Lato" w:eastAsia="Times New Roman" w:hAnsi="Lato" w:cs="Calibri"/>
          <w:sz w:val="22"/>
          <w:szCs w:val="22"/>
          <w:lang w:val="it-IT" w:eastAsia="it-IT"/>
        </w:rPr>
        <w:t xml:space="preserve">la nuova gestione del Family </w:t>
      </w:r>
      <w:r w:rsidR="00987E8A">
        <w:rPr>
          <w:rFonts w:ascii="Lato" w:eastAsia="Times New Roman" w:hAnsi="Lato" w:cs="Calibri"/>
          <w:sz w:val="22"/>
          <w:szCs w:val="22"/>
          <w:lang w:val="it-IT" w:eastAsia="it-IT"/>
        </w:rPr>
        <w:t xml:space="preserve">Resort </w:t>
      </w:r>
      <w:r w:rsidR="00987E8A" w:rsidRPr="00542E12">
        <w:rPr>
          <w:rFonts w:ascii="Lato" w:eastAsia="Times New Roman" w:hAnsi="Lato" w:cs="Calibri"/>
          <w:sz w:val="22"/>
          <w:szCs w:val="22"/>
          <w:lang w:val="it-IT" w:eastAsia="it-IT"/>
        </w:rPr>
        <w:t>Acacia</w:t>
      </w:r>
      <w:r w:rsidR="00542E12" w:rsidRPr="00542E12">
        <w:rPr>
          <w:rFonts w:ascii="Lato" w:eastAsia="Times New Roman" w:hAnsi="Lato" w:cs="Calibri"/>
          <w:sz w:val="22"/>
          <w:szCs w:val="22"/>
          <w:lang w:val="it-IT" w:eastAsia="it-IT"/>
        </w:rPr>
        <w:t xml:space="preserve">, </w:t>
      </w:r>
      <w:r w:rsidR="00C1592F" w:rsidRPr="00C1592F">
        <w:rPr>
          <w:rFonts w:ascii="Lato" w:eastAsia="Times New Roman" w:hAnsi="Lato" w:cs="Calibri"/>
          <w:sz w:val="22"/>
          <w:szCs w:val="22"/>
          <w:lang w:val="it-IT" w:eastAsia="it-IT"/>
        </w:rPr>
        <w:t xml:space="preserve">una nuova destinazione con formula </w:t>
      </w:r>
      <w:r w:rsidR="00113DA8">
        <w:rPr>
          <w:rFonts w:ascii="Lato" w:eastAsia="Times New Roman" w:hAnsi="Lato" w:cs="Calibri"/>
          <w:sz w:val="22"/>
          <w:szCs w:val="22"/>
          <w:lang w:val="it-IT" w:eastAsia="it-IT"/>
        </w:rPr>
        <w:t>A</w:t>
      </w:r>
      <w:r w:rsidR="00C1592F" w:rsidRPr="00C1592F">
        <w:rPr>
          <w:rFonts w:ascii="Lato" w:eastAsia="Times New Roman" w:hAnsi="Lato" w:cs="Calibri"/>
          <w:sz w:val="22"/>
          <w:szCs w:val="22"/>
          <w:lang w:val="it-IT" w:eastAsia="it-IT"/>
        </w:rPr>
        <w:t>ll</w:t>
      </w:r>
      <w:r w:rsidR="00C1592F">
        <w:rPr>
          <w:rFonts w:ascii="Lato" w:eastAsia="Times New Roman" w:hAnsi="Lato" w:cs="Calibri"/>
          <w:sz w:val="22"/>
          <w:szCs w:val="22"/>
          <w:lang w:val="it-IT" w:eastAsia="it-IT"/>
        </w:rPr>
        <w:t>-</w:t>
      </w:r>
      <w:r w:rsidR="00113DA8">
        <w:rPr>
          <w:rFonts w:ascii="Lato" w:eastAsia="Times New Roman" w:hAnsi="Lato" w:cs="Calibri"/>
          <w:sz w:val="22"/>
          <w:szCs w:val="22"/>
          <w:lang w:val="it-IT" w:eastAsia="it-IT"/>
        </w:rPr>
        <w:t>I</w:t>
      </w:r>
      <w:r w:rsidR="00C1592F" w:rsidRPr="00C1592F">
        <w:rPr>
          <w:rFonts w:ascii="Lato" w:eastAsia="Times New Roman" w:hAnsi="Lato" w:cs="Calibri"/>
          <w:sz w:val="22"/>
          <w:szCs w:val="22"/>
          <w:lang w:val="it-IT" w:eastAsia="it-IT"/>
        </w:rPr>
        <w:t>nclusive pensata per le famiglie, che interpreta i valori dell’ospitalità italiana</w:t>
      </w:r>
      <w:r w:rsidR="00ED28E9" w:rsidRPr="00ED28E9">
        <w:rPr>
          <w:rFonts w:ascii="Lato" w:eastAsia="Times New Roman" w:hAnsi="Lato" w:cs="Calibri"/>
          <w:sz w:val="22"/>
          <w:szCs w:val="22"/>
          <w:lang w:val="it-IT" w:eastAsia="it-IT"/>
        </w:rPr>
        <w:t xml:space="preserve">. Con questa operazione, il Gruppo consolida la propria presenza </w:t>
      </w:r>
      <w:r w:rsidR="002E30E7">
        <w:rPr>
          <w:rFonts w:ascii="Lato" w:eastAsia="Times New Roman" w:hAnsi="Lato" w:cs="Calibri"/>
          <w:sz w:val="22"/>
          <w:szCs w:val="22"/>
          <w:lang w:val="it-IT" w:eastAsia="it-IT"/>
        </w:rPr>
        <w:t xml:space="preserve">anche </w:t>
      </w:r>
      <w:r w:rsidR="00ED28E9" w:rsidRPr="00ED28E9">
        <w:rPr>
          <w:rFonts w:ascii="Lato" w:eastAsia="Times New Roman" w:hAnsi="Lato" w:cs="Calibri"/>
          <w:sz w:val="22"/>
          <w:szCs w:val="22"/>
          <w:lang w:val="it-IT" w:eastAsia="it-IT"/>
        </w:rPr>
        <w:t xml:space="preserve">nel segmento </w:t>
      </w:r>
      <w:proofErr w:type="gramStart"/>
      <w:r w:rsidR="00ED28E9" w:rsidRPr="00ED28E9">
        <w:rPr>
          <w:rFonts w:ascii="Lato" w:eastAsia="Times New Roman" w:hAnsi="Lato" w:cs="Calibri"/>
          <w:sz w:val="22"/>
          <w:szCs w:val="22"/>
          <w:lang w:val="it-IT" w:eastAsia="it-IT"/>
        </w:rPr>
        <w:t>4</w:t>
      </w:r>
      <w:proofErr w:type="gramEnd"/>
      <w:r w:rsidR="00ED28E9" w:rsidRPr="00ED28E9">
        <w:rPr>
          <w:rFonts w:ascii="Lato" w:eastAsia="Times New Roman" w:hAnsi="Lato" w:cs="Calibri"/>
          <w:sz w:val="22"/>
          <w:szCs w:val="22"/>
          <w:lang w:val="it-IT" w:eastAsia="it-IT"/>
        </w:rPr>
        <w:t xml:space="preserve"> stelle.</w:t>
      </w:r>
    </w:p>
    <w:p w14:paraId="15693AAB" w14:textId="232A8249" w:rsidR="00987FCA" w:rsidRDefault="00987FCA" w:rsidP="000E1961">
      <w:pPr>
        <w:pStyle w:val="p1"/>
        <w:jc w:val="both"/>
        <w:rPr>
          <w:rFonts w:ascii="Lato" w:hAnsi="Lato"/>
          <w:sz w:val="22"/>
          <w:szCs w:val="22"/>
        </w:rPr>
      </w:pPr>
      <w:r w:rsidRPr="00987FCA">
        <w:rPr>
          <w:rFonts w:ascii="Lato" w:hAnsi="Lato"/>
          <w:sz w:val="22"/>
          <w:szCs w:val="22"/>
        </w:rPr>
        <w:t>Ben collegato con gli aeroporti di Palermo</w:t>
      </w:r>
      <w:r w:rsidR="002E30E7">
        <w:rPr>
          <w:rFonts w:ascii="Lato" w:hAnsi="Lato"/>
          <w:sz w:val="22"/>
          <w:szCs w:val="22"/>
        </w:rPr>
        <w:t xml:space="preserve"> e</w:t>
      </w:r>
      <w:r w:rsidRPr="00987FCA">
        <w:rPr>
          <w:rFonts w:ascii="Lato" w:hAnsi="Lato"/>
          <w:sz w:val="22"/>
          <w:szCs w:val="22"/>
        </w:rPr>
        <w:t xml:space="preserve"> Catania</w:t>
      </w:r>
      <w:r w:rsidR="002E30E7">
        <w:rPr>
          <w:rFonts w:ascii="Lato" w:hAnsi="Lato"/>
          <w:sz w:val="22"/>
          <w:szCs w:val="22"/>
        </w:rPr>
        <w:t xml:space="preserve"> e</w:t>
      </w:r>
      <w:r w:rsidRPr="00987FCA">
        <w:rPr>
          <w:rFonts w:ascii="Lato" w:hAnsi="Lato"/>
          <w:sz w:val="22"/>
          <w:szCs w:val="22"/>
        </w:rPr>
        <w:t xml:space="preserve"> situato </w:t>
      </w:r>
      <w:r w:rsidR="002E30E7">
        <w:rPr>
          <w:rFonts w:ascii="Lato" w:hAnsi="Lato"/>
          <w:sz w:val="22"/>
          <w:szCs w:val="22"/>
        </w:rPr>
        <w:t xml:space="preserve">sulla </w:t>
      </w:r>
      <w:r w:rsidR="002E30E7" w:rsidRPr="00880EF9">
        <w:rPr>
          <w:rFonts w:ascii="Lato" w:hAnsi="Lato"/>
          <w:sz w:val="22"/>
          <w:szCs w:val="22"/>
        </w:rPr>
        <w:t xml:space="preserve">costa </w:t>
      </w:r>
      <w:r w:rsidR="00326EB0" w:rsidRPr="00880EF9">
        <w:rPr>
          <w:rFonts w:ascii="Lato" w:hAnsi="Lato"/>
          <w:sz w:val="22"/>
          <w:szCs w:val="22"/>
        </w:rPr>
        <w:t>tirrenica</w:t>
      </w:r>
      <w:r w:rsidRPr="00987FCA">
        <w:rPr>
          <w:rFonts w:ascii="Lato" w:hAnsi="Lato"/>
          <w:sz w:val="22"/>
          <w:szCs w:val="22"/>
        </w:rPr>
        <w:t>, a circa 15 km da Cefalù, Acacia Resort gode di accesso diretto al mare e di una spiaggia privata, in una posizione ideale per esplorare il territorio. Un contesto che consente di coniugare l’autentica vacanza italiana con itinerari naturalistici e culturali, rafforzando l’attrattività della destinazione per famiglie e per la componente congressuale.</w:t>
      </w:r>
    </w:p>
    <w:p w14:paraId="02BC55EE" w14:textId="254E1BA2" w:rsidR="00ED28E9" w:rsidRDefault="00ED28E9" w:rsidP="000E1961">
      <w:pPr>
        <w:pStyle w:val="p1"/>
        <w:jc w:val="both"/>
        <w:rPr>
          <w:rFonts w:ascii="Lato" w:hAnsi="Lato"/>
          <w:sz w:val="22"/>
          <w:szCs w:val="22"/>
        </w:rPr>
      </w:pPr>
      <w:r w:rsidRPr="00ED28E9">
        <w:rPr>
          <w:rFonts w:ascii="Lato" w:hAnsi="Lato"/>
          <w:sz w:val="22"/>
          <w:szCs w:val="22"/>
        </w:rPr>
        <w:t>L’ingresso di Acacia Resort avviene attraverso una gestione orientata alla valorizzazione della struttura e alla massimizzazione del suo potenziale. L’operazione rafforza la presenza del Gruppo in Sicilia in una logica di piattaforma territoriale integrata, consolidando</w:t>
      </w:r>
      <w:r w:rsidR="002E30E7">
        <w:rPr>
          <w:rFonts w:ascii="Lato" w:hAnsi="Lato"/>
          <w:sz w:val="22"/>
          <w:szCs w:val="22"/>
        </w:rPr>
        <w:t xml:space="preserve">si </w:t>
      </w:r>
      <w:r w:rsidRPr="00ED28E9">
        <w:rPr>
          <w:rFonts w:ascii="Lato" w:hAnsi="Lato"/>
          <w:sz w:val="22"/>
          <w:szCs w:val="22"/>
        </w:rPr>
        <w:t>come prim</w:t>
      </w:r>
      <w:r w:rsidR="002E30E7">
        <w:rPr>
          <w:rFonts w:ascii="Lato" w:hAnsi="Lato"/>
          <w:sz w:val="22"/>
          <w:szCs w:val="22"/>
        </w:rPr>
        <w:t xml:space="preserve">a catena </w:t>
      </w:r>
      <w:r w:rsidRPr="00ED28E9">
        <w:rPr>
          <w:rFonts w:ascii="Lato" w:hAnsi="Lato"/>
          <w:sz w:val="22"/>
          <w:szCs w:val="22"/>
        </w:rPr>
        <w:t>alberghier</w:t>
      </w:r>
      <w:r w:rsidR="002E30E7">
        <w:rPr>
          <w:rFonts w:ascii="Lato" w:hAnsi="Lato"/>
          <w:sz w:val="22"/>
          <w:szCs w:val="22"/>
        </w:rPr>
        <w:t xml:space="preserve">a nella zona </w:t>
      </w:r>
      <w:r w:rsidRPr="00ED28E9">
        <w:rPr>
          <w:rFonts w:ascii="Lato" w:hAnsi="Lato"/>
          <w:sz w:val="22"/>
          <w:szCs w:val="22"/>
        </w:rPr>
        <w:t xml:space="preserve">di Cefalù. </w:t>
      </w:r>
    </w:p>
    <w:p w14:paraId="2C36D20A" w14:textId="2D077FC6" w:rsidR="00F5412E" w:rsidRPr="000E1961" w:rsidRDefault="00F5412E" w:rsidP="000E1961">
      <w:pPr>
        <w:pStyle w:val="p1"/>
        <w:jc w:val="both"/>
        <w:rPr>
          <w:rFonts w:ascii="Lato" w:hAnsi="Lato" w:cs="Calibri"/>
          <w:i/>
          <w:iCs/>
          <w:sz w:val="22"/>
          <w:szCs w:val="22"/>
        </w:rPr>
      </w:pPr>
      <w:r w:rsidRPr="002F4309">
        <w:rPr>
          <w:rFonts w:ascii="Lato" w:hAnsi="Lato" w:cs="Calibri"/>
          <w:sz w:val="22"/>
          <w:szCs w:val="22"/>
        </w:rPr>
        <w:t>“</w:t>
      </w:r>
      <w:r w:rsidR="00ED28E9" w:rsidRPr="00ED28E9">
        <w:rPr>
          <w:rFonts w:ascii="Lato" w:hAnsi="Lato" w:cs="Calibri"/>
          <w:i/>
          <w:iCs/>
          <w:sz w:val="22"/>
          <w:szCs w:val="22"/>
        </w:rPr>
        <w:t xml:space="preserve">Acacia Resort nasce in piena sinergia con il </w:t>
      </w:r>
      <w:r w:rsidR="00ED28E9">
        <w:rPr>
          <w:rFonts w:ascii="Lato" w:hAnsi="Lato" w:cs="Calibri"/>
          <w:i/>
          <w:iCs/>
          <w:sz w:val="22"/>
          <w:szCs w:val="22"/>
        </w:rPr>
        <w:t xml:space="preserve">resort di </w:t>
      </w:r>
      <w:r w:rsidR="00ED28E9" w:rsidRPr="00ED28E9">
        <w:rPr>
          <w:rFonts w:ascii="Lato" w:hAnsi="Lato" w:cs="Calibri"/>
          <w:i/>
          <w:iCs/>
          <w:sz w:val="22"/>
          <w:szCs w:val="22"/>
        </w:rPr>
        <w:t>Pollina</w:t>
      </w:r>
      <w:r w:rsidR="00ED28E9">
        <w:rPr>
          <w:rFonts w:ascii="Lato" w:hAnsi="Lato" w:cs="Calibri"/>
          <w:i/>
          <w:iCs/>
          <w:sz w:val="22"/>
          <w:szCs w:val="22"/>
        </w:rPr>
        <w:t xml:space="preserve"> e</w:t>
      </w:r>
      <w:r w:rsidR="00ED28E9" w:rsidRPr="00ED28E9">
        <w:rPr>
          <w:rFonts w:ascii="Lato" w:hAnsi="Lato" w:cs="Calibri"/>
          <w:i/>
          <w:iCs/>
          <w:sz w:val="22"/>
          <w:szCs w:val="22"/>
        </w:rPr>
        <w:t xml:space="preserve"> </w:t>
      </w:r>
      <w:r w:rsidR="00ED28E9">
        <w:rPr>
          <w:rFonts w:ascii="Lato" w:hAnsi="Lato" w:cs="Calibri"/>
          <w:i/>
          <w:iCs/>
          <w:sz w:val="22"/>
          <w:szCs w:val="22"/>
        </w:rPr>
        <w:t xml:space="preserve">quello di </w:t>
      </w:r>
      <w:r w:rsidR="00ED28E9" w:rsidRPr="00ED28E9">
        <w:rPr>
          <w:rFonts w:ascii="Lato" w:hAnsi="Lato" w:cs="Calibri"/>
          <w:i/>
          <w:iCs/>
          <w:sz w:val="22"/>
          <w:szCs w:val="22"/>
        </w:rPr>
        <w:t>Himera. Insieme costituiscono un vero e proprio ecosistema nel</w:t>
      </w:r>
      <w:r w:rsidR="002E30E7">
        <w:rPr>
          <w:rFonts w:ascii="Lato" w:hAnsi="Lato" w:cs="Calibri"/>
          <w:i/>
          <w:iCs/>
          <w:sz w:val="22"/>
          <w:szCs w:val="22"/>
        </w:rPr>
        <w:t xml:space="preserve">la costa </w:t>
      </w:r>
      <w:r w:rsidR="00ED28E9" w:rsidRPr="00ED28E9">
        <w:rPr>
          <w:rFonts w:ascii="Lato" w:hAnsi="Lato" w:cs="Calibri"/>
          <w:i/>
          <w:iCs/>
          <w:sz w:val="22"/>
          <w:szCs w:val="22"/>
        </w:rPr>
        <w:t>di Cefalù e lungo la costa settentrionale dell’isola, che ci consente di affermarci come primo operatore alberghiero dell’area. È un modello pensato per valorizzare il territorio e amplificare in modo significativo l’esperienza di soggiorno dei nostri ospiti. Un percorso di crescita solido e strutturato che nel 2026 ci porterà a superare le 4.000 camere complessive</w:t>
      </w:r>
      <w:r w:rsidRPr="002F4309">
        <w:rPr>
          <w:rFonts w:ascii="Lato" w:hAnsi="Lato" w:cs="Calibri"/>
          <w:sz w:val="22"/>
          <w:szCs w:val="22"/>
        </w:rPr>
        <w:t>.”</w:t>
      </w:r>
      <w:r w:rsidR="00A33BED">
        <w:rPr>
          <w:rFonts w:ascii="Lato" w:hAnsi="Lato" w:cs="Calibri"/>
          <w:sz w:val="22"/>
          <w:szCs w:val="22"/>
        </w:rPr>
        <w:t xml:space="preserve"> </w:t>
      </w:r>
      <w:r w:rsidR="00A33BED" w:rsidRPr="002F4309">
        <w:rPr>
          <w:rFonts w:ascii="Lato" w:hAnsi="Lato" w:cs="Calibri"/>
          <w:sz w:val="22"/>
          <w:szCs w:val="22"/>
        </w:rPr>
        <w:t xml:space="preserve">- dichiara </w:t>
      </w:r>
      <w:r w:rsidR="00A33BED" w:rsidRPr="002F4309">
        <w:rPr>
          <w:rStyle w:val="s1"/>
          <w:rFonts w:ascii="Lato" w:hAnsi="Lato" w:cs="Calibri"/>
          <w:b/>
          <w:bCs/>
          <w:sz w:val="22"/>
          <w:szCs w:val="22"/>
        </w:rPr>
        <w:t xml:space="preserve">Marcello Mangia, </w:t>
      </w:r>
      <w:r w:rsidR="00A33BED" w:rsidRPr="002F4309">
        <w:rPr>
          <w:rFonts w:ascii="Lato" w:hAnsi="Lato"/>
          <w:b/>
          <w:bCs/>
          <w:sz w:val="22"/>
          <w:szCs w:val="22"/>
        </w:rPr>
        <w:t>Presidente e CEO di Mangia’</w:t>
      </w:r>
      <w:r w:rsidR="002E30E7">
        <w:rPr>
          <w:rFonts w:ascii="Lato" w:hAnsi="Lato"/>
          <w:b/>
          <w:bCs/>
          <w:sz w:val="22"/>
          <w:szCs w:val="22"/>
        </w:rPr>
        <w:t>s Group.</w:t>
      </w:r>
    </w:p>
    <w:p w14:paraId="7051E60A" w14:textId="3C38E30F" w:rsidR="00D12C88" w:rsidRDefault="00D12C88" w:rsidP="002F4309">
      <w:pPr>
        <w:spacing w:before="100" w:beforeAutospacing="1" w:after="100" w:afterAutospacing="1"/>
        <w:jc w:val="both"/>
        <w:rPr>
          <w:rFonts w:ascii="Lato" w:eastAsia="Times New Roman" w:hAnsi="Lato"/>
          <w:sz w:val="22"/>
          <w:szCs w:val="22"/>
          <w:bdr w:val="none" w:sz="0" w:space="0" w:color="auto"/>
          <w:lang w:val="it-IT" w:eastAsia="it-IT"/>
        </w:rPr>
      </w:pPr>
      <w:r w:rsidRPr="00D12C88">
        <w:rPr>
          <w:rFonts w:ascii="Lato" w:eastAsia="Times New Roman" w:hAnsi="Lato"/>
          <w:sz w:val="22"/>
          <w:szCs w:val="22"/>
          <w:bdr w:val="none" w:sz="0" w:space="0" w:color="auto"/>
          <w:lang w:val="it-IT" w:eastAsia="it-IT"/>
        </w:rPr>
        <w:t xml:space="preserve">Immerso nel verde, tra palme e giardini rigogliosi, Acacia Resort offre ampi spazi all’aperto e una proposta di soggiorno orientata al relax, al benessere e alle attività sportive. L’ingresso nel Gruppo Mangia’s avvia un percorso di valorizzazione della struttura, volto a rafforzarne anche la componente congressuale, in piena coerenza con i valori e gli standard del </w:t>
      </w:r>
      <w:r w:rsidR="00880EF9">
        <w:rPr>
          <w:rFonts w:ascii="Lato" w:eastAsia="Times New Roman" w:hAnsi="Lato"/>
          <w:sz w:val="22"/>
          <w:szCs w:val="22"/>
          <w:bdr w:val="none" w:sz="0" w:space="0" w:color="auto"/>
          <w:lang w:val="it-IT" w:eastAsia="it-IT"/>
        </w:rPr>
        <w:t>gruppo.</w:t>
      </w:r>
    </w:p>
    <w:p w14:paraId="6B085403" w14:textId="1E20EDDC" w:rsidR="00F5412E" w:rsidRPr="002F4309" w:rsidRDefault="00F5412E" w:rsidP="002F4309">
      <w:pPr>
        <w:spacing w:before="100" w:beforeAutospacing="1" w:after="100" w:afterAutospacing="1"/>
        <w:jc w:val="both"/>
        <w:rPr>
          <w:rFonts w:ascii="Lato" w:eastAsia="Times New Roman" w:hAnsi="Lato" w:cs="Calibri"/>
          <w:sz w:val="22"/>
          <w:szCs w:val="22"/>
          <w:lang w:val="it-IT" w:eastAsia="it-IT"/>
        </w:rPr>
      </w:pPr>
      <w:r w:rsidRPr="002F4309">
        <w:rPr>
          <w:rFonts w:ascii="Lato" w:eastAsia="Times New Roman" w:hAnsi="Lato" w:cs="Calibri"/>
          <w:sz w:val="22"/>
          <w:szCs w:val="22"/>
          <w:lang w:val="it-IT" w:eastAsia="it-IT"/>
        </w:rPr>
        <w:t xml:space="preserve">Acacia Resort propone 251 camere di diverse tipologie – dalle Standard e Superior fino alle soluzioni Deluxe, oltre alle Family Room – pensate per accogliere </w:t>
      </w:r>
      <w:r w:rsidR="00307B3A" w:rsidRPr="002F4309">
        <w:rPr>
          <w:rFonts w:ascii="Lato" w:eastAsia="Times New Roman" w:hAnsi="Lato" w:cs="Calibri"/>
          <w:sz w:val="22"/>
          <w:szCs w:val="22"/>
          <w:lang w:val="it-IT" w:eastAsia="it-IT"/>
        </w:rPr>
        <w:t>famiglie</w:t>
      </w:r>
      <w:r w:rsidR="00307B3A">
        <w:rPr>
          <w:rFonts w:ascii="Lato" w:eastAsia="Times New Roman" w:hAnsi="Lato" w:cs="Calibri"/>
          <w:sz w:val="22"/>
          <w:szCs w:val="22"/>
          <w:lang w:val="it-IT" w:eastAsia="it-IT"/>
        </w:rPr>
        <w:t xml:space="preserve">, </w:t>
      </w:r>
      <w:r w:rsidRPr="002F4309">
        <w:rPr>
          <w:rFonts w:ascii="Lato" w:eastAsia="Times New Roman" w:hAnsi="Lato" w:cs="Calibri"/>
          <w:sz w:val="22"/>
          <w:szCs w:val="22"/>
          <w:lang w:val="it-IT" w:eastAsia="it-IT"/>
        </w:rPr>
        <w:t xml:space="preserve">coppie e viaggiatori in cerca di comfort contemporaneo. </w:t>
      </w:r>
    </w:p>
    <w:p w14:paraId="399B0FE9" w14:textId="6287F891" w:rsidR="001D1E00" w:rsidRDefault="001D1E00" w:rsidP="002F4309">
      <w:pPr>
        <w:spacing w:before="100" w:beforeAutospacing="1" w:after="100" w:afterAutospacing="1"/>
        <w:jc w:val="both"/>
        <w:rPr>
          <w:rFonts w:ascii="Lato" w:eastAsia="Times New Roman" w:hAnsi="Lato" w:cs="Calibri"/>
          <w:sz w:val="22"/>
          <w:szCs w:val="22"/>
          <w:lang w:val="it-IT" w:eastAsia="it-IT"/>
        </w:rPr>
      </w:pPr>
      <w:r w:rsidRPr="001D1E00">
        <w:rPr>
          <w:rFonts w:ascii="Lato" w:eastAsia="Times New Roman" w:hAnsi="Lato" w:cs="Calibri"/>
          <w:sz w:val="22"/>
          <w:szCs w:val="22"/>
          <w:lang w:val="it-IT" w:eastAsia="it-IT"/>
        </w:rPr>
        <w:t>Per un soggiorno completo, il resort propone una formula All-Inclusive. L’esperienza di ospitalità è pensata per le famiglie in ogni loro esigenza e il resort è pet friendly, con servizi dedicati agli ospiti che viaggiano con animali.</w:t>
      </w:r>
    </w:p>
    <w:p w14:paraId="3F341850" w14:textId="023C9B44" w:rsidR="007473C0" w:rsidRPr="007473C0" w:rsidRDefault="007473C0" w:rsidP="002F4309">
      <w:pPr>
        <w:spacing w:before="100" w:beforeAutospacing="1" w:after="100" w:afterAutospacing="1"/>
        <w:jc w:val="both"/>
        <w:rPr>
          <w:rFonts w:ascii="Lato" w:eastAsia="Times New Roman" w:hAnsi="Lato" w:cs="Calibri"/>
          <w:sz w:val="22"/>
          <w:szCs w:val="22"/>
          <w:lang w:val="it-IT" w:eastAsia="it-IT"/>
        </w:rPr>
      </w:pPr>
      <w:r w:rsidRPr="007473C0">
        <w:rPr>
          <w:rFonts w:ascii="Lato" w:eastAsia="Times New Roman" w:hAnsi="Lato" w:cs="Calibri"/>
          <w:sz w:val="22"/>
          <w:szCs w:val="22"/>
          <w:lang w:val="it-IT" w:eastAsia="it-IT"/>
        </w:rPr>
        <w:t>Il cuore del resort è rappresentato da una</w:t>
      </w:r>
      <w:r w:rsidR="00A7758A">
        <w:rPr>
          <w:rFonts w:ascii="Lato" w:eastAsia="Times New Roman" w:hAnsi="Lato" w:cs="Calibri"/>
          <w:sz w:val="22"/>
          <w:szCs w:val="22"/>
          <w:lang w:val="it-IT" w:eastAsia="it-IT"/>
        </w:rPr>
        <w:t xml:space="preserve"> grande</w:t>
      </w:r>
      <w:r w:rsidRPr="007473C0">
        <w:rPr>
          <w:rFonts w:ascii="Lato" w:eastAsia="Times New Roman" w:hAnsi="Lato" w:cs="Calibri"/>
          <w:sz w:val="22"/>
          <w:szCs w:val="22"/>
          <w:lang w:val="it-IT" w:eastAsia="it-IT"/>
        </w:rPr>
        <w:t xml:space="preserve"> piscina centrale, scenografica </w:t>
      </w:r>
      <w:r w:rsidR="00A7758A">
        <w:rPr>
          <w:rFonts w:ascii="Lato" w:eastAsia="Times New Roman" w:hAnsi="Lato" w:cs="Calibri"/>
          <w:sz w:val="22"/>
          <w:szCs w:val="22"/>
          <w:lang w:val="it-IT" w:eastAsia="it-IT"/>
        </w:rPr>
        <w:t>a poca distanza dal</w:t>
      </w:r>
      <w:r w:rsidRPr="007473C0">
        <w:rPr>
          <w:rFonts w:ascii="Lato" w:eastAsia="Times New Roman" w:hAnsi="Lato" w:cs="Calibri"/>
          <w:sz w:val="22"/>
          <w:szCs w:val="22"/>
          <w:lang w:val="it-IT" w:eastAsia="it-IT"/>
        </w:rPr>
        <w:t xml:space="preserve"> mare, immersa </w:t>
      </w:r>
      <w:r w:rsidR="00D12C88">
        <w:rPr>
          <w:rFonts w:ascii="Lato" w:eastAsia="Times New Roman" w:hAnsi="Lato" w:cs="Calibri"/>
          <w:sz w:val="22"/>
          <w:szCs w:val="22"/>
          <w:lang w:val="it-IT" w:eastAsia="it-IT"/>
        </w:rPr>
        <w:t>nelle aree verdi</w:t>
      </w:r>
      <w:r w:rsidR="00A7758A">
        <w:rPr>
          <w:rFonts w:ascii="Lato" w:eastAsia="Times New Roman" w:hAnsi="Lato" w:cs="Calibri"/>
          <w:sz w:val="22"/>
          <w:szCs w:val="22"/>
          <w:lang w:val="it-IT" w:eastAsia="it-IT"/>
        </w:rPr>
        <w:t xml:space="preserve"> e</w:t>
      </w:r>
      <w:r w:rsidRPr="007473C0">
        <w:rPr>
          <w:rFonts w:ascii="Lato" w:eastAsia="Times New Roman" w:hAnsi="Lato" w:cs="Calibri"/>
          <w:sz w:val="22"/>
          <w:szCs w:val="22"/>
          <w:lang w:val="it-IT" w:eastAsia="it-IT"/>
        </w:rPr>
        <w:t xml:space="preserve"> pensata come fulcro dell’esperienza di relax. A questa si affianca una piscina panoramica sul </w:t>
      </w:r>
      <w:proofErr w:type="spellStart"/>
      <w:r w:rsidRPr="007473C0">
        <w:rPr>
          <w:rFonts w:ascii="Lato" w:eastAsia="Times New Roman" w:hAnsi="Lato" w:cs="Calibri"/>
          <w:sz w:val="22"/>
          <w:szCs w:val="22"/>
          <w:lang w:val="it-IT" w:eastAsia="it-IT"/>
        </w:rPr>
        <w:t>rooftop</w:t>
      </w:r>
      <w:proofErr w:type="spellEnd"/>
      <w:r w:rsidRPr="007473C0">
        <w:rPr>
          <w:rFonts w:ascii="Lato" w:eastAsia="Times New Roman" w:hAnsi="Lato" w:cs="Calibri"/>
          <w:sz w:val="22"/>
          <w:szCs w:val="22"/>
          <w:lang w:val="it-IT" w:eastAsia="it-IT"/>
        </w:rPr>
        <w:t xml:space="preserve">, parte integrante del percorso SPA e benessere, che si sviluppa tra </w:t>
      </w:r>
      <w:r w:rsidRPr="007473C0">
        <w:rPr>
          <w:rFonts w:ascii="Lato" w:eastAsia="Times New Roman" w:hAnsi="Lato" w:cs="Calibri"/>
          <w:sz w:val="22"/>
          <w:szCs w:val="22"/>
          <w:lang w:val="it-IT" w:eastAsia="it-IT"/>
        </w:rPr>
        <w:lastRenderedPageBreak/>
        <w:t>sauna e bagno turco, doccia emozionale con aromaterapia e cromoterapia, vasca riscaldata con nuoto controcorrente, percorso Kneipp nel verde, aree solarium e trattamenti indoor e outdoor, anche in spazi dedicati nella natura, per un’idea di rigenerazione profondamente mediterranea.</w:t>
      </w:r>
    </w:p>
    <w:p w14:paraId="6104EFDA" w14:textId="4218AD13" w:rsidR="00F5412E" w:rsidRPr="002F4309" w:rsidRDefault="001D1E00" w:rsidP="002F4309">
      <w:pPr>
        <w:spacing w:before="100" w:beforeAutospacing="1" w:after="100" w:afterAutospacing="1"/>
        <w:jc w:val="both"/>
        <w:rPr>
          <w:rFonts w:ascii="Lato" w:eastAsia="Times New Roman" w:hAnsi="Lato" w:cs="Calibri"/>
          <w:sz w:val="22"/>
          <w:szCs w:val="22"/>
          <w:lang w:val="it-IT" w:eastAsia="it-IT"/>
        </w:rPr>
      </w:pPr>
      <w:r>
        <w:rPr>
          <w:rFonts w:ascii="Lato" w:eastAsia="Times New Roman" w:hAnsi="Lato" w:cs="Calibri"/>
          <w:sz w:val="22"/>
          <w:szCs w:val="22"/>
          <w:lang w:val="it-IT" w:eastAsia="it-IT"/>
        </w:rPr>
        <w:t>La proposta</w:t>
      </w:r>
      <w:r w:rsidR="00987FCA">
        <w:rPr>
          <w:rFonts w:ascii="Lato" w:eastAsia="Times New Roman" w:hAnsi="Lato" w:cs="Calibri"/>
          <w:sz w:val="22"/>
          <w:szCs w:val="22"/>
          <w:lang w:val="it-IT" w:eastAsia="it-IT"/>
        </w:rPr>
        <w:t xml:space="preserve"> sportiva</w:t>
      </w:r>
      <w:r w:rsidR="002E30E7">
        <w:rPr>
          <w:rFonts w:ascii="Lato" w:eastAsia="Times New Roman" w:hAnsi="Lato" w:cs="Calibri"/>
          <w:sz w:val="22"/>
          <w:szCs w:val="22"/>
          <w:lang w:val="it-IT" w:eastAsia="it-IT"/>
        </w:rPr>
        <w:t xml:space="preserve"> del</w:t>
      </w:r>
      <w:r w:rsidR="00987FCA">
        <w:rPr>
          <w:rFonts w:ascii="Lato" w:eastAsia="Times New Roman" w:hAnsi="Lato" w:cs="Calibri"/>
          <w:sz w:val="22"/>
          <w:szCs w:val="22"/>
          <w:lang w:val="it-IT" w:eastAsia="it-IT"/>
        </w:rPr>
        <w:t xml:space="preserve"> r</w:t>
      </w:r>
      <w:r w:rsidR="00F5412E" w:rsidRPr="002F4309">
        <w:rPr>
          <w:rFonts w:ascii="Lato" w:eastAsia="Times New Roman" w:hAnsi="Lato" w:cs="Calibri"/>
          <w:sz w:val="22"/>
          <w:szCs w:val="22"/>
          <w:lang w:val="it-IT" w:eastAsia="it-IT"/>
        </w:rPr>
        <w:t xml:space="preserve">esort </w:t>
      </w:r>
      <w:r w:rsidR="002E30E7">
        <w:rPr>
          <w:rFonts w:ascii="Lato" w:eastAsia="Times New Roman" w:hAnsi="Lato" w:cs="Calibri"/>
          <w:sz w:val="22"/>
          <w:szCs w:val="22"/>
          <w:lang w:val="it-IT" w:eastAsia="it-IT"/>
        </w:rPr>
        <w:t>comprende</w:t>
      </w:r>
      <w:r w:rsidR="00F5412E" w:rsidRPr="002F4309">
        <w:rPr>
          <w:rFonts w:ascii="Lato" w:eastAsia="Times New Roman" w:hAnsi="Lato" w:cs="Calibri"/>
          <w:sz w:val="22"/>
          <w:szCs w:val="22"/>
          <w:lang w:val="it-IT" w:eastAsia="it-IT"/>
        </w:rPr>
        <w:t xml:space="preserve"> </w:t>
      </w:r>
      <w:r w:rsidR="00987FCA">
        <w:rPr>
          <w:rFonts w:ascii="Lato" w:eastAsia="Times New Roman" w:hAnsi="Lato" w:cs="Calibri"/>
          <w:sz w:val="22"/>
          <w:szCs w:val="22"/>
          <w:lang w:val="it-IT" w:eastAsia="it-IT"/>
        </w:rPr>
        <w:t xml:space="preserve">un </w:t>
      </w:r>
      <w:r w:rsidR="00F5412E" w:rsidRPr="002F4309">
        <w:rPr>
          <w:rFonts w:ascii="Lato" w:eastAsia="Times New Roman" w:hAnsi="Lato" w:cs="Calibri"/>
          <w:sz w:val="22"/>
          <w:szCs w:val="22"/>
          <w:lang w:val="it-IT" w:eastAsia="it-IT"/>
        </w:rPr>
        <w:t xml:space="preserve">campo da tennis polivalente, </w:t>
      </w:r>
      <w:r w:rsidR="00987FCA">
        <w:rPr>
          <w:rFonts w:ascii="Lato" w:eastAsia="Times New Roman" w:hAnsi="Lato" w:cs="Calibri"/>
          <w:sz w:val="22"/>
          <w:szCs w:val="22"/>
          <w:lang w:val="it-IT" w:eastAsia="it-IT"/>
        </w:rPr>
        <w:t xml:space="preserve">un </w:t>
      </w:r>
      <w:r w:rsidR="00F5412E" w:rsidRPr="002F4309">
        <w:rPr>
          <w:rFonts w:ascii="Lato" w:eastAsia="Times New Roman" w:hAnsi="Lato" w:cs="Calibri"/>
          <w:sz w:val="22"/>
          <w:szCs w:val="22"/>
          <w:lang w:val="it-IT" w:eastAsia="it-IT"/>
        </w:rPr>
        <w:t xml:space="preserve">campo da calcio a </w:t>
      </w:r>
      <w:proofErr w:type="gramStart"/>
      <w:r w:rsidR="00F5412E" w:rsidRPr="002F4309">
        <w:rPr>
          <w:rFonts w:ascii="Lato" w:eastAsia="Times New Roman" w:hAnsi="Lato" w:cs="Calibri"/>
          <w:sz w:val="22"/>
          <w:szCs w:val="22"/>
          <w:lang w:val="it-IT" w:eastAsia="it-IT"/>
        </w:rPr>
        <w:t>5</w:t>
      </w:r>
      <w:proofErr w:type="gramEnd"/>
      <w:r w:rsidR="00F5412E" w:rsidRPr="002F4309">
        <w:rPr>
          <w:rFonts w:ascii="Lato" w:eastAsia="Times New Roman" w:hAnsi="Lato" w:cs="Calibri"/>
          <w:sz w:val="22"/>
          <w:szCs w:val="22"/>
          <w:lang w:val="it-IT" w:eastAsia="it-IT"/>
        </w:rPr>
        <w:t xml:space="preserve"> in erba, beach volley, </w:t>
      </w:r>
      <w:r w:rsidR="00987E8A" w:rsidRPr="002F4309">
        <w:rPr>
          <w:rFonts w:ascii="Lato" w:eastAsia="Times New Roman" w:hAnsi="Lato" w:cs="Calibri"/>
          <w:sz w:val="22"/>
          <w:szCs w:val="22"/>
          <w:lang w:val="it-IT" w:eastAsia="it-IT"/>
        </w:rPr>
        <w:t>minigolf</w:t>
      </w:r>
      <w:r w:rsidR="00F5412E" w:rsidRPr="002F4309">
        <w:rPr>
          <w:rFonts w:ascii="Lato" w:eastAsia="Times New Roman" w:hAnsi="Lato" w:cs="Calibri"/>
          <w:sz w:val="22"/>
          <w:szCs w:val="22"/>
          <w:lang w:val="it-IT" w:eastAsia="it-IT"/>
        </w:rPr>
        <w:t xml:space="preserve">, aree fitness indoor e outdoor, oltre a un programma quotidiano di attività </w:t>
      </w:r>
      <w:r w:rsidR="00A7758A">
        <w:rPr>
          <w:rFonts w:ascii="Lato" w:eastAsia="Times New Roman" w:hAnsi="Lato" w:cs="Calibri"/>
          <w:sz w:val="22"/>
          <w:szCs w:val="22"/>
          <w:lang w:val="it-IT" w:eastAsia="it-IT"/>
        </w:rPr>
        <w:t>sportive</w:t>
      </w:r>
      <w:r w:rsidR="00F5412E" w:rsidRPr="002F4309">
        <w:rPr>
          <w:rFonts w:ascii="Lato" w:eastAsia="Times New Roman" w:hAnsi="Lato" w:cs="Calibri"/>
          <w:sz w:val="22"/>
          <w:szCs w:val="22"/>
          <w:lang w:val="it-IT" w:eastAsia="it-IT"/>
        </w:rPr>
        <w:t xml:space="preserve">. </w:t>
      </w:r>
    </w:p>
    <w:p w14:paraId="15726DD7" w14:textId="0F1B851D" w:rsidR="00F5412E" w:rsidRPr="002F4309" w:rsidRDefault="00F5412E" w:rsidP="002F4309">
      <w:pPr>
        <w:spacing w:before="100" w:beforeAutospacing="1" w:after="100" w:afterAutospacing="1"/>
        <w:jc w:val="both"/>
        <w:rPr>
          <w:rFonts w:ascii="Lato" w:eastAsia="Times New Roman" w:hAnsi="Lato" w:cs="Calibri"/>
          <w:sz w:val="22"/>
          <w:szCs w:val="22"/>
          <w:lang w:val="it-IT" w:eastAsia="it-IT"/>
        </w:rPr>
      </w:pPr>
      <w:r w:rsidRPr="002F4309">
        <w:rPr>
          <w:rFonts w:ascii="Lato" w:eastAsia="Times New Roman" w:hAnsi="Lato" w:cs="Calibri"/>
          <w:sz w:val="22"/>
          <w:szCs w:val="22"/>
          <w:lang w:val="it-IT" w:eastAsia="it-IT"/>
        </w:rPr>
        <w:t xml:space="preserve">Le serate si accendono con intrattenimento pensato per tutte le età, tra musica dal vivo e momenti conviviali, mentre per i più piccoli </w:t>
      </w:r>
      <w:r w:rsidR="00307B3A">
        <w:rPr>
          <w:rFonts w:ascii="Lato" w:eastAsia="Times New Roman" w:hAnsi="Lato" w:cs="Calibri"/>
          <w:sz w:val="22"/>
          <w:szCs w:val="22"/>
          <w:lang w:val="it-IT" w:eastAsia="it-IT"/>
        </w:rPr>
        <w:t>sono pensate</w:t>
      </w:r>
      <w:r w:rsidRPr="002F4309">
        <w:rPr>
          <w:rFonts w:ascii="Lato" w:eastAsia="Times New Roman" w:hAnsi="Lato" w:cs="Calibri"/>
          <w:sz w:val="22"/>
          <w:szCs w:val="22"/>
          <w:lang w:val="it-IT" w:eastAsia="it-IT"/>
        </w:rPr>
        <w:t xml:space="preserve"> attività creative, laboratori ed esplorazioni nella natura nella stagione estiva.</w:t>
      </w:r>
    </w:p>
    <w:p w14:paraId="61EC9D4E" w14:textId="54B4EA36" w:rsidR="00F5412E" w:rsidRPr="002F4309" w:rsidRDefault="00987FCA" w:rsidP="002F4309">
      <w:pPr>
        <w:spacing w:before="100" w:beforeAutospacing="1" w:after="100" w:afterAutospacing="1"/>
        <w:jc w:val="both"/>
        <w:rPr>
          <w:rFonts w:ascii="Lato" w:eastAsia="Times New Roman" w:hAnsi="Lato" w:cs="Calibri"/>
          <w:sz w:val="22"/>
          <w:szCs w:val="22"/>
          <w:lang w:val="it-IT" w:eastAsia="it-IT"/>
        </w:rPr>
      </w:pPr>
      <w:r>
        <w:rPr>
          <w:rFonts w:ascii="Lato" w:eastAsia="Times New Roman" w:hAnsi="Lato" w:cs="Calibri"/>
          <w:sz w:val="22"/>
          <w:szCs w:val="22"/>
          <w:lang w:val="it-IT" w:eastAsia="it-IT"/>
        </w:rPr>
        <w:t>La componente congressuale</w:t>
      </w:r>
      <w:r w:rsidR="00F5412E" w:rsidRPr="002F4309">
        <w:rPr>
          <w:rFonts w:ascii="Lato" w:eastAsia="Times New Roman" w:hAnsi="Lato" w:cs="Calibri"/>
          <w:sz w:val="22"/>
          <w:szCs w:val="22"/>
          <w:lang w:val="it-IT" w:eastAsia="it-IT"/>
        </w:rPr>
        <w:t xml:space="preserve"> </w:t>
      </w:r>
      <w:r w:rsidR="00AC4D02">
        <w:rPr>
          <w:rFonts w:ascii="Lato" w:eastAsia="Times New Roman" w:hAnsi="Lato" w:cs="Calibri"/>
          <w:sz w:val="22"/>
          <w:szCs w:val="22"/>
          <w:lang w:val="it-IT" w:eastAsia="it-IT"/>
        </w:rPr>
        <w:t>rappresenta</w:t>
      </w:r>
      <w:r w:rsidR="00071D45">
        <w:rPr>
          <w:rFonts w:ascii="Lato" w:eastAsia="Times New Roman" w:hAnsi="Lato" w:cs="Calibri"/>
          <w:sz w:val="22"/>
          <w:szCs w:val="22"/>
          <w:lang w:val="it-IT" w:eastAsia="it-IT"/>
        </w:rPr>
        <w:t xml:space="preserve"> un</w:t>
      </w:r>
      <w:r w:rsidR="00AC4D02">
        <w:rPr>
          <w:rFonts w:ascii="Lato" w:eastAsia="Times New Roman" w:hAnsi="Lato" w:cs="Calibri"/>
          <w:sz w:val="22"/>
          <w:szCs w:val="22"/>
          <w:lang w:val="it-IT" w:eastAsia="it-IT"/>
        </w:rPr>
        <w:t xml:space="preserve"> </w:t>
      </w:r>
      <w:r w:rsidR="00071D45">
        <w:rPr>
          <w:rFonts w:ascii="Lato" w:eastAsia="Times New Roman" w:hAnsi="Lato" w:cs="Calibri"/>
          <w:sz w:val="22"/>
          <w:szCs w:val="22"/>
          <w:lang w:val="it-IT" w:eastAsia="it-IT"/>
        </w:rPr>
        <w:t xml:space="preserve">ulteriore punto di forza del </w:t>
      </w:r>
      <w:r w:rsidR="00F5412E" w:rsidRPr="002F4309">
        <w:rPr>
          <w:rFonts w:ascii="Lato" w:eastAsia="Times New Roman" w:hAnsi="Lato" w:cs="Calibri"/>
          <w:sz w:val="22"/>
          <w:szCs w:val="22"/>
          <w:lang w:val="it-IT" w:eastAsia="it-IT"/>
        </w:rPr>
        <w:t>resort: il centro congressi dispone di quattro sale modulari e attrezzate – con capienze fino a 410 persone – e di un</w:t>
      </w:r>
      <w:r w:rsidR="00987E8A">
        <w:rPr>
          <w:rFonts w:ascii="Lato" w:eastAsia="Times New Roman" w:hAnsi="Lato" w:cs="Calibri"/>
          <w:sz w:val="22"/>
          <w:szCs w:val="22"/>
          <w:lang w:val="it-IT" w:eastAsia="it-IT"/>
        </w:rPr>
        <w:t>’</w:t>
      </w:r>
      <w:r w:rsidR="00F5412E" w:rsidRPr="002F4309">
        <w:rPr>
          <w:rFonts w:ascii="Lato" w:eastAsia="Times New Roman" w:hAnsi="Lato" w:cs="Calibri"/>
          <w:sz w:val="22"/>
          <w:szCs w:val="22"/>
          <w:lang w:val="it-IT" w:eastAsia="it-IT"/>
        </w:rPr>
        <w:t>ulteriore</w:t>
      </w:r>
      <w:r>
        <w:rPr>
          <w:rFonts w:ascii="Lato" w:eastAsia="Times New Roman" w:hAnsi="Lato" w:cs="Calibri"/>
          <w:sz w:val="22"/>
          <w:szCs w:val="22"/>
          <w:lang w:val="it-IT" w:eastAsia="it-IT"/>
        </w:rPr>
        <w:t xml:space="preserve"> area</w:t>
      </w:r>
      <w:r w:rsidR="00F5412E" w:rsidRPr="002F4309">
        <w:rPr>
          <w:rFonts w:ascii="Lato" w:eastAsia="Times New Roman" w:hAnsi="Lato" w:cs="Calibri"/>
          <w:sz w:val="22"/>
          <w:szCs w:val="22"/>
          <w:lang w:val="it-IT" w:eastAsia="it-IT"/>
        </w:rPr>
        <w:t xml:space="preserve"> meeting dedicata, </w:t>
      </w:r>
      <w:r>
        <w:rPr>
          <w:rFonts w:ascii="Lato" w:eastAsia="Times New Roman" w:hAnsi="Lato" w:cs="Calibri"/>
          <w:sz w:val="22"/>
          <w:szCs w:val="22"/>
          <w:lang w:val="it-IT" w:eastAsia="it-IT"/>
        </w:rPr>
        <w:t>rendendo Acacia</w:t>
      </w:r>
      <w:r w:rsidR="00F5412E" w:rsidRPr="002F4309">
        <w:rPr>
          <w:rFonts w:ascii="Lato" w:eastAsia="Times New Roman" w:hAnsi="Lato" w:cs="Calibri"/>
          <w:sz w:val="22"/>
          <w:szCs w:val="22"/>
          <w:lang w:val="it-IT" w:eastAsia="it-IT"/>
        </w:rPr>
        <w:t xml:space="preserve"> Resort una scelta ideale anche per </w:t>
      </w:r>
      <w:r>
        <w:rPr>
          <w:rFonts w:ascii="Lato" w:eastAsia="Times New Roman" w:hAnsi="Lato" w:cs="Calibri"/>
          <w:sz w:val="22"/>
          <w:szCs w:val="22"/>
          <w:lang w:val="it-IT" w:eastAsia="it-IT"/>
        </w:rPr>
        <w:t xml:space="preserve">eventi e congressi capace di coniugare </w:t>
      </w:r>
      <w:r w:rsidR="00F5412E" w:rsidRPr="002F4309">
        <w:rPr>
          <w:rFonts w:ascii="Lato" w:eastAsia="Times New Roman" w:hAnsi="Lato" w:cs="Calibri"/>
          <w:sz w:val="22"/>
          <w:szCs w:val="22"/>
          <w:lang w:val="it-IT" w:eastAsia="it-IT"/>
        </w:rPr>
        <w:t>efficienza organizzativa e ispirazione paesaggistica.</w:t>
      </w:r>
    </w:p>
    <w:p w14:paraId="1A5F988F" w14:textId="1DAA6D45" w:rsidR="002F4309" w:rsidRPr="002F4309" w:rsidRDefault="002F4309" w:rsidP="002F4309">
      <w:pPr>
        <w:pStyle w:val="p1"/>
        <w:jc w:val="both"/>
        <w:rPr>
          <w:rFonts w:ascii="Lato" w:hAnsi="Lato"/>
          <w:sz w:val="22"/>
          <w:szCs w:val="22"/>
        </w:rPr>
      </w:pPr>
      <w:r w:rsidRPr="002F4309">
        <w:rPr>
          <w:rFonts w:ascii="Lato" w:hAnsi="Lato"/>
          <w:sz w:val="22"/>
          <w:szCs w:val="22"/>
        </w:rPr>
        <w:t>A completare la proposta, il resort rappresenta una base ideale per escursioni e itinerari sul territorio, da Cefalù a Palermo e Monreale, dal Parco delle Madonie alle Isole Eolie, fino a tour culturali e outdoor</w:t>
      </w:r>
      <w:r w:rsidR="00987FCA">
        <w:rPr>
          <w:rFonts w:ascii="Lato" w:hAnsi="Lato"/>
          <w:sz w:val="22"/>
          <w:szCs w:val="22"/>
        </w:rPr>
        <w:t>.</w:t>
      </w:r>
    </w:p>
    <w:p w14:paraId="2D4DDFA2" w14:textId="77777777" w:rsidR="00407701" w:rsidRDefault="00407701" w:rsidP="00BE5618">
      <w:pPr>
        <w:pStyle w:val="p3"/>
        <w:jc w:val="both"/>
        <w:rPr>
          <w:rFonts w:ascii="Lato" w:hAnsi="Lato" w:cs="Calibri"/>
          <w:sz w:val="22"/>
          <w:szCs w:val="22"/>
          <w:bdr w:val="nil"/>
        </w:rPr>
      </w:pPr>
      <w:r w:rsidRPr="00407701">
        <w:rPr>
          <w:rFonts w:ascii="Lato" w:hAnsi="Lato" w:cs="Calibri"/>
          <w:sz w:val="22"/>
          <w:szCs w:val="22"/>
          <w:bdr w:val="nil"/>
        </w:rPr>
        <w:t>Con Acacia Resort, il Gruppo Mangia’s consolida una visione di ospitalità orientata alle famiglie, fondata sulla solidità gestionale e su un’esperienza di soggiorno sempre più ricca, costruita sulla qualità del tempo e sulla bellezza autentica della Sicilia.</w:t>
      </w:r>
    </w:p>
    <w:p w14:paraId="44779BA1" w14:textId="6CE041FF" w:rsidR="00AD5EC4" w:rsidRPr="00407701" w:rsidRDefault="00722B7B" w:rsidP="00407701">
      <w:pPr>
        <w:pStyle w:val="p3"/>
        <w:jc w:val="both"/>
        <w:rPr>
          <w:rFonts w:ascii="Lato" w:hAnsi="Lato" w:cs="Calibri"/>
          <w:sz w:val="22"/>
          <w:szCs w:val="22"/>
          <w:bdr w:val="nil"/>
        </w:rPr>
      </w:pPr>
      <w:r w:rsidRPr="004718B8">
        <w:rPr>
          <w:rFonts w:ascii="Lato" w:hAnsi="Lato" w:cs="Calibri"/>
          <w:b/>
          <w:bCs/>
          <w:color w:val="C00000"/>
          <w:sz w:val="22"/>
          <w:szCs w:val="22"/>
        </w:rPr>
        <w:t xml:space="preserve">Per informazioni: </w:t>
      </w:r>
      <w:hyperlink r:id="rId12" w:history="1">
        <w:r w:rsidRPr="004718B8">
          <w:rPr>
            <w:rFonts w:ascii="Lato" w:hAnsi="Lato" w:cs="Calibri"/>
            <w:color w:val="094FD1"/>
            <w:sz w:val="22"/>
            <w:szCs w:val="22"/>
            <w:u w:val="single" w:color="094FD1"/>
          </w:rPr>
          <w:t>mangias.com</w:t>
        </w:r>
      </w:hyperlink>
      <w:r w:rsidR="00673230" w:rsidRPr="004718B8">
        <w:rPr>
          <w:rFonts w:ascii="Lato" w:hAnsi="Lato" w:cs="Calibri"/>
          <w:sz w:val="22"/>
          <w:szCs w:val="22"/>
        </w:rPr>
        <w:t xml:space="preserve"> </w:t>
      </w:r>
    </w:p>
    <w:p w14:paraId="65218ECF" w14:textId="0A8FA9F4" w:rsidR="00875EC2" w:rsidRPr="004718B8" w:rsidRDefault="00875EC2" w:rsidP="00875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Lato"/>
          <w:color w:val="C00000"/>
          <w:sz w:val="20"/>
          <w:szCs w:val="20"/>
          <w:lang w:val="it-IT" w:eastAsia="it-IT"/>
        </w:rPr>
      </w:pPr>
      <w:r w:rsidRPr="004718B8">
        <w:rPr>
          <w:rFonts w:ascii="Lato" w:hAnsi="Lato" w:cs="Lato"/>
          <w:b/>
          <w:bCs/>
          <w:color w:val="C00000"/>
          <w:sz w:val="20"/>
          <w:szCs w:val="20"/>
          <w:lang w:val="it-IT" w:eastAsia="it-IT"/>
        </w:rPr>
        <w:t>Per informazioni alla stampa:</w:t>
      </w:r>
    </w:p>
    <w:p w14:paraId="53707629" w14:textId="77777777" w:rsidR="00875EC2" w:rsidRPr="004718B8" w:rsidRDefault="00875EC2" w:rsidP="00875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0"/>
          <w:szCs w:val="20"/>
          <w:lang w:val="it-IT" w:eastAsia="it-IT"/>
        </w:rPr>
      </w:pPr>
      <w:r w:rsidRPr="004718B8">
        <w:rPr>
          <w:rFonts w:ascii="Lato" w:hAnsi="Lato" w:cs="Lato"/>
          <w:b/>
          <w:bCs/>
          <w:color w:val="191919"/>
          <w:sz w:val="20"/>
          <w:szCs w:val="20"/>
          <w:lang w:val="it-IT" w:eastAsia="it-IT"/>
        </w:rPr>
        <w:t>Ferdeghini Comunicazione S.r.l.</w:t>
      </w:r>
      <w:r w:rsidRPr="004718B8">
        <w:rPr>
          <w:rFonts w:ascii="Lato" w:hAnsi="Lato" w:cs="Lato"/>
          <w:color w:val="000000"/>
          <w:sz w:val="20"/>
          <w:szCs w:val="20"/>
          <w:lang w:val="it-IT" w:eastAsia="it-IT"/>
        </w:rPr>
        <w:t xml:space="preserve"> </w:t>
      </w:r>
    </w:p>
    <w:p w14:paraId="1C71F05E" w14:textId="77777777" w:rsidR="00875EC2" w:rsidRPr="004718B8" w:rsidRDefault="00875EC2" w:rsidP="00875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0"/>
          <w:szCs w:val="20"/>
          <w:lang w:val="it-IT" w:eastAsia="it-IT"/>
        </w:rPr>
      </w:pPr>
      <w:r w:rsidRPr="004718B8">
        <w:rPr>
          <w:rFonts w:ascii="Lato" w:hAnsi="Lato" w:cs="Lato"/>
          <w:color w:val="191919"/>
          <w:sz w:val="20"/>
          <w:szCs w:val="20"/>
          <w:lang w:val="it-IT" w:eastAsia="it-IT"/>
        </w:rPr>
        <w:t>Viale San Michele del Carso, 11</w:t>
      </w:r>
      <w:r w:rsidRPr="004718B8">
        <w:rPr>
          <w:rFonts w:ascii="Lato" w:hAnsi="Lato" w:cs="Lato"/>
          <w:color w:val="000000"/>
          <w:sz w:val="20"/>
          <w:szCs w:val="20"/>
          <w:lang w:val="it-IT" w:eastAsia="it-IT"/>
        </w:rPr>
        <w:t xml:space="preserve"> </w:t>
      </w:r>
    </w:p>
    <w:p w14:paraId="5A1F0816" w14:textId="77777777" w:rsidR="00875EC2" w:rsidRPr="004718B8" w:rsidRDefault="00875EC2" w:rsidP="00875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0"/>
          <w:szCs w:val="20"/>
          <w:lang w:val="it-IT" w:eastAsia="it-IT"/>
        </w:rPr>
      </w:pPr>
      <w:r w:rsidRPr="004718B8">
        <w:rPr>
          <w:rFonts w:ascii="Lato" w:hAnsi="Lato" w:cs="Lato"/>
          <w:color w:val="191919"/>
          <w:sz w:val="20"/>
          <w:szCs w:val="20"/>
          <w:lang w:val="it-IT" w:eastAsia="it-IT"/>
        </w:rPr>
        <w:t>20144 Milano</w:t>
      </w:r>
    </w:p>
    <w:p w14:paraId="77E78065" w14:textId="116CE587" w:rsidR="00875EC2" w:rsidRPr="004718B8" w:rsidRDefault="00875EC2" w:rsidP="00875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0"/>
          <w:szCs w:val="20"/>
          <w:lang w:val="it-IT" w:eastAsia="it-IT"/>
        </w:rPr>
      </w:pPr>
      <w:hyperlink r:id="rId13" w:history="1">
        <w:r w:rsidRPr="004718B8">
          <w:rPr>
            <w:rFonts w:ascii="Lato" w:hAnsi="Lato" w:cs="Lato"/>
            <w:color w:val="930B28"/>
            <w:sz w:val="20"/>
            <w:szCs w:val="20"/>
            <w:u w:val="single" w:color="930B28"/>
            <w:lang w:val="it-IT" w:eastAsia="it-IT"/>
          </w:rPr>
          <w:t>www.ferdeghinicomunicazione.it</w:t>
        </w:r>
      </w:hyperlink>
    </w:p>
    <w:p w14:paraId="0AFA6908" w14:textId="77777777" w:rsidR="006E3C3C" w:rsidRPr="004718B8" w:rsidRDefault="006E3C3C" w:rsidP="00875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0"/>
          <w:szCs w:val="20"/>
          <w:lang w:val="it-IT" w:eastAsia="it-IT"/>
        </w:rPr>
      </w:pPr>
    </w:p>
    <w:p w14:paraId="073592DD" w14:textId="77777777" w:rsidR="00875EC2" w:rsidRPr="004718B8" w:rsidRDefault="00875EC2" w:rsidP="00875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0"/>
          <w:szCs w:val="20"/>
          <w:lang w:val="it-IT" w:eastAsia="it-IT"/>
        </w:rPr>
      </w:pPr>
      <w:r w:rsidRPr="004718B8">
        <w:rPr>
          <w:rFonts w:ascii="Lato" w:hAnsi="Lato" w:cs="Lato"/>
          <w:b/>
          <w:bCs/>
          <w:color w:val="191919"/>
          <w:sz w:val="20"/>
          <w:szCs w:val="20"/>
          <w:lang w:val="it-IT" w:eastAsia="it-IT"/>
        </w:rPr>
        <w:t>Sara Ferdeghini</w:t>
      </w:r>
    </w:p>
    <w:p w14:paraId="2D4FD89E" w14:textId="77777777" w:rsidR="00875EC2" w:rsidRPr="004718B8" w:rsidRDefault="00875EC2" w:rsidP="00875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0"/>
          <w:szCs w:val="20"/>
          <w:lang w:val="it-IT" w:eastAsia="it-IT"/>
        </w:rPr>
      </w:pPr>
      <w:hyperlink r:id="rId14" w:history="1">
        <w:r w:rsidRPr="004718B8">
          <w:rPr>
            <w:rFonts w:ascii="Lato" w:hAnsi="Lato" w:cs="Lato"/>
            <w:color w:val="930B28"/>
            <w:sz w:val="20"/>
            <w:szCs w:val="20"/>
            <w:u w:val="single" w:color="930B28"/>
            <w:lang w:val="it-IT" w:eastAsia="it-IT"/>
          </w:rPr>
          <w:t>sara@ferdeghinicomunicazione.it</w:t>
        </w:r>
      </w:hyperlink>
      <w:r w:rsidRPr="004718B8">
        <w:rPr>
          <w:rFonts w:ascii="Lato" w:hAnsi="Lato" w:cs="Lato"/>
          <w:color w:val="191919"/>
          <w:sz w:val="20"/>
          <w:szCs w:val="20"/>
          <w:lang w:val="it-IT" w:eastAsia="it-IT"/>
        </w:rPr>
        <w:t> / +39 335 7488592</w:t>
      </w:r>
    </w:p>
    <w:p w14:paraId="6B35DEF1" w14:textId="3C68F44E" w:rsidR="00875EC2" w:rsidRPr="004718B8" w:rsidRDefault="00875EC2" w:rsidP="00875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0"/>
          <w:szCs w:val="20"/>
          <w:lang w:val="it-IT" w:eastAsia="it-IT"/>
        </w:rPr>
      </w:pPr>
    </w:p>
    <w:p w14:paraId="0CB6B093" w14:textId="77777777" w:rsidR="00875EC2" w:rsidRPr="004718B8" w:rsidRDefault="00875EC2" w:rsidP="00875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0"/>
          <w:szCs w:val="20"/>
          <w:lang w:val="it-IT" w:eastAsia="it-IT"/>
        </w:rPr>
      </w:pPr>
      <w:r w:rsidRPr="004718B8">
        <w:rPr>
          <w:rFonts w:ascii="Lato" w:hAnsi="Lato" w:cs="Lato"/>
          <w:b/>
          <w:bCs/>
          <w:color w:val="191919"/>
          <w:sz w:val="20"/>
          <w:szCs w:val="20"/>
          <w:lang w:val="it-IT" w:eastAsia="it-IT"/>
        </w:rPr>
        <w:t>Veronica Cappennani</w:t>
      </w:r>
      <w:r w:rsidRPr="004718B8">
        <w:rPr>
          <w:rFonts w:ascii="Lato" w:hAnsi="Lato" w:cs="Lato"/>
          <w:color w:val="191919"/>
          <w:sz w:val="20"/>
          <w:szCs w:val="20"/>
          <w:lang w:val="it-IT" w:eastAsia="it-IT"/>
        </w:rPr>
        <w:t xml:space="preserve"> </w:t>
      </w:r>
    </w:p>
    <w:p w14:paraId="57A0B5F7" w14:textId="77777777" w:rsidR="00875EC2" w:rsidRPr="004718B8" w:rsidRDefault="00875EC2" w:rsidP="00875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0"/>
          <w:szCs w:val="20"/>
          <w:lang w:val="it-IT" w:eastAsia="it-IT"/>
        </w:rPr>
      </w:pPr>
      <w:hyperlink r:id="rId15" w:history="1">
        <w:r w:rsidRPr="004718B8">
          <w:rPr>
            <w:rFonts w:ascii="Lato" w:hAnsi="Lato" w:cs="Lato"/>
            <w:color w:val="930B28"/>
            <w:sz w:val="20"/>
            <w:szCs w:val="20"/>
            <w:u w:val="single" w:color="930B28"/>
            <w:lang w:val="it-IT" w:eastAsia="it-IT"/>
          </w:rPr>
          <w:t>cappennani@ferdeghinicomunicazione.it</w:t>
        </w:r>
      </w:hyperlink>
      <w:r w:rsidRPr="004718B8">
        <w:rPr>
          <w:rFonts w:ascii="Lato" w:hAnsi="Lato" w:cs="Lato"/>
          <w:color w:val="191919"/>
          <w:sz w:val="20"/>
          <w:szCs w:val="20"/>
          <w:lang w:val="it-IT" w:eastAsia="it-IT"/>
        </w:rPr>
        <w:t xml:space="preserve"> / +39 333 8896148</w:t>
      </w:r>
    </w:p>
    <w:p w14:paraId="0E912078" w14:textId="77777777" w:rsidR="00B6410F" w:rsidRPr="004718B8" w:rsidRDefault="00B6410F" w:rsidP="00B641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Lato"/>
          <w:b/>
          <w:bCs/>
          <w:color w:val="C00000"/>
          <w:sz w:val="22"/>
          <w:szCs w:val="22"/>
          <w:lang w:val="it-IT" w:eastAsia="it-IT"/>
        </w:rPr>
      </w:pPr>
    </w:p>
    <w:p w14:paraId="6E48B353" w14:textId="77777777" w:rsidR="00B6410F" w:rsidRPr="004718B8" w:rsidRDefault="00B6410F" w:rsidP="00B641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Lato"/>
          <w:b/>
          <w:bCs/>
          <w:color w:val="C00000"/>
          <w:sz w:val="22"/>
          <w:szCs w:val="22"/>
          <w:lang w:val="it-IT" w:eastAsia="it-IT"/>
        </w:rPr>
      </w:pPr>
    </w:p>
    <w:p w14:paraId="5D61B801" w14:textId="7CE43E66" w:rsidR="00875EC2" w:rsidRPr="004718B8" w:rsidRDefault="00875EC2" w:rsidP="00B641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Lato"/>
          <w:color w:val="C00000"/>
          <w:sz w:val="22"/>
          <w:szCs w:val="22"/>
          <w:lang w:val="it-IT" w:eastAsia="it-IT"/>
        </w:rPr>
      </w:pPr>
      <w:r w:rsidRPr="004718B8">
        <w:rPr>
          <w:rFonts w:ascii="Lato" w:hAnsi="Lato" w:cs="Lato"/>
          <w:b/>
          <w:bCs/>
          <w:color w:val="C00000"/>
          <w:sz w:val="22"/>
          <w:szCs w:val="22"/>
          <w:lang w:val="it-IT" w:eastAsia="it-IT"/>
        </w:rPr>
        <w:t>MANGIA’S</w:t>
      </w:r>
      <w:r w:rsidR="0078462F">
        <w:rPr>
          <w:rFonts w:ascii="Lato" w:hAnsi="Lato" w:cs="Lato"/>
          <w:b/>
          <w:bCs/>
          <w:color w:val="C00000"/>
          <w:sz w:val="22"/>
          <w:szCs w:val="22"/>
          <w:lang w:val="it-IT" w:eastAsia="it-IT"/>
        </w:rPr>
        <w:t xml:space="preserve"> – Hotels &amp; Resorts</w:t>
      </w:r>
    </w:p>
    <w:p w14:paraId="69395C67" w14:textId="28B15A15" w:rsidR="00F5412E" w:rsidRPr="004718B8" w:rsidRDefault="00F5412E" w:rsidP="00F5412E">
      <w:pPr>
        <w:autoSpaceDE w:val="0"/>
        <w:autoSpaceDN w:val="0"/>
        <w:adjustRightInd w:val="0"/>
        <w:jc w:val="both"/>
        <w:rPr>
          <w:rFonts w:ascii="Lato" w:hAnsi="Lato" w:cs="Lato"/>
          <w:i/>
          <w:iCs/>
          <w:sz w:val="22"/>
          <w:szCs w:val="22"/>
          <w:lang w:val="it-IT"/>
        </w:rPr>
      </w:pPr>
      <w:r w:rsidRPr="004718B8">
        <w:rPr>
          <w:rFonts w:ascii="Lato" w:hAnsi="Lato" w:cs="Lato"/>
          <w:i/>
          <w:iCs/>
          <w:sz w:val="22"/>
          <w:szCs w:val="22"/>
          <w:lang w:val="it-IT"/>
        </w:rPr>
        <w:t>Fondato nel 1973, Mangia’s è uno dei marchi leader dell’ospitalità italiana, con una collezione di 1</w:t>
      </w:r>
      <w:r w:rsidR="006A1709">
        <w:rPr>
          <w:rFonts w:ascii="Lato" w:hAnsi="Lato" w:cs="Lato"/>
          <w:i/>
          <w:iCs/>
          <w:sz w:val="22"/>
          <w:szCs w:val="22"/>
          <w:lang w:val="it-IT"/>
        </w:rPr>
        <w:t>8</w:t>
      </w:r>
      <w:r w:rsidRPr="004718B8">
        <w:rPr>
          <w:rFonts w:ascii="Lato" w:hAnsi="Lato" w:cs="Lato"/>
          <w:i/>
          <w:iCs/>
          <w:sz w:val="22"/>
          <w:szCs w:val="22"/>
          <w:lang w:val="it-IT"/>
        </w:rPr>
        <w:t xml:space="preserve"> strutture tra Sicilia e Sardegna. Il gruppo gestisce</w:t>
      </w:r>
      <w:r w:rsidRPr="004718B8">
        <w:rPr>
          <w:rFonts w:ascii="Lato" w:hAnsi="Lato" w:cs="Lato"/>
          <w:b/>
          <w:bCs/>
          <w:i/>
          <w:iCs/>
          <w:sz w:val="22"/>
          <w:szCs w:val="22"/>
          <w:lang w:val="it-IT"/>
        </w:rPr>
        <w:t xml:space="preserve"> </w:t>
      </w:r>
      <w:r w:rsidR="0078462F" w:rsidRPr="004718B8">
        <w:rPr>
          <w:rFonts w:ascii="Lato" w:hAnsi="Lato" w:cs="Lato"/>
          <w:b/>
          <w:bCs/>
          <w:i/>
          <w:iCs/>
          <w:sz w:val="22"/>
          <w:szCs w:val="22"/>
          <w:lang w:val="it-IT"/>
        </w:rPr>
        <w:t>2 city hotel di lusso a Palermo</w:t>
      </w:r>
      <w:r w:rsidR="0078462F">
        <w:rPr>
          <w:rFonts w:ascii="Lato" w:hAnsi="Lato" w:cs="Lato"/>
          <w:b/>
          <w:bCs/>
          <w:i/>
          <w:iCs/>
          <w:sz w:val="22"/>
          <w:szCs w:val="22"/>
          <w:lang w:val="it-IT"/>
        </w:rPr>
        <w:t xml:space="preserve">, </w:t>
      </w:r>
      <w:r w:rsidR="00307B3A">
        <w:rPr>
          <w:rFonts w:ascii="Lato" w:hAnsi="Lato" w:cs="Lato"/>
          <w:b/>
          <w:bCs/>
          <w:i/>
          <w:iCs/>
          <w:sz w:val="22"/>
          <w:szCs w:val="22"/>
          <w:lang w:val="it-IT"/>
        </w:rPr>
        <w:t>11 r</w:t>
      </w:r>
      <w:r w:rsidRPr="004718B8">
        <w:rPr>
          <w:rFonts w:ascii="Lato" w:hAnsi="Lato" w:cs="Lato"/>
          <w:b/>
          <w:bCs/>
          <w:i/>
          <w:iCs/>
          <w:sz w:val="22"/>
          <w:szCs w:val="22"/>
          <w:lang w:val="it-IT"/>
        </w:rPr>
        <w:t>esort</w:t>
      </w:r>
      <w:r w:rsidR="0078462F">
        <w:rPr>
          <w:rFonts w:ascii="Lato" w:hAnsi="Lato" w:cs="Lato"/>
          <w:b/>
          <w:bCs/>
          <w:i/>
          <w:iCs/>
          <w:sz w:val="22"/>
          <w:szCs w:val="22"/>
          <w:lang w:val="it-IT"/>
        </w:rPr>
        <w:t xml:space="preserve"> e</w:t>
      </w:r>
      <w:r w:rsidRPr="004718B8">
        <w:rPr>
          <w:rFonts w:ascii="Lato" w:hAnsi="Lato" w:cs="Lato"/>
          <w:b/>
          <w:bCs/>
          <w:i/>
          <w:iCs/>
          <w:sz w:val="22"/>
          <w:szCs w:val="22"/>
          <w:lang w:val="it-IT"/>
        </w:rPr>
        <w:t xml:space="preserve"> 5 club</w:t>
      </w:r>
      <w:r w:rsidRPr="004718B8">
        <w:rPr>
          <w:rFonts w:ascii="Lato" w:hAnsi="Lato" w:cs="Lato"/>
          <w:i/>
          <w:iCs/>
          <w:sz w:val="22"/>
          <w:szCs w:val="22"/>
          <w:lang w:val="it-IT"/>
        </w:rPr>
        <w:t>. Con</w:t>
      </w:r>
      <w:r w:rsidR="00742DB0">
        <w:rPr>
          <w:rFonts w:ascii="Lato" w:hAnsi="Lato" w:cs="Lato"/>
          <w:i/>
          <w:iCs/>
          <w:sz w:val="22"/>
          <w:szCs w:val="22"/>
          <w:lang w:val="it-IT"/>
        </w:rPr>
        <w:t xml:space="preserve"> oltre</w:t>
      </w:r>
      <w:r w:rsidRPr="004718B8">
        <w:rPr>
          <w:rFonts w:ascii="Lato" w:hAnsi="Lato" w:cs="Lato"/>
          <w:b/>
          <w:bCs/>
          <w:i/>
          <w:iCs/>
          <w:sz w:val="22"/>
          <w:szCs w:val="22"/>
          <w:lang w:val="it-IT"/>
        </w:rPr>
        <w:t xml:space="preserve"> </w:t>
      </w:r>
      <w:r w:rsidR="00742DB0">
        <w:rPr>
          <w:rFonts w:ascii="Lato" w:hAnsi="Lato" w:cs="Lato"/>
          <w:b/>
          <w:bCs/>
          <w:i/>
          <w:iCs/>
          <w:sz w:val="22"/>
          <w:szCs w:val="22"/>
          <w:lang w:val="it-IT"/>
        </w:rPr>
        <w:t xml:space="preserve">4000 </w:t>
      </w:r>
      <w:r w:rsidRPr="004718B8">
        <w:rPr>
          <w:rFonts w:ascii="Lato" w:hAnsi="Lato" w:cs="Lato"/>
          <w:b/>
          <w:bCs/>
          <w:i/>
          <w:iCs/>
          <w:sz w:val="22"/>
          <w:szCs w:val="22"/>
          <w:lang w:val="it-IT"/>
        </w:rPr>
        <w:t>camere, molte delle quali vista mare,</w:t>
      </w:r>
      <w:r w:rsidRPr="004718B8">
        <w:rPr>
          <w:rFonts w:ascii="Lato" w:hAnsi="Lato" w:cs="Lato"/>
          <w:i/>
          <w:iCs/>
          <w:sz w:val="22"/>
          <w:szCs w:val="22"/>
          <w:lang w:val="it-IT"/>
        </w:rPr>
        <w:t xml:space="preserve"> Mangia’s offre esperienze di soggiorno uniche, coniugando design biofilico, autenticità mediterranea, sostenibilità e valorizzazione delle persone.</w:t>
      </w:r>
    </w:p>
    <w:p w14:paraId="589ACAE9" w14:textId="77777777" w:rsidR="00F5412E" w:rsidRPr="004718B8" w:rsidRDefault="00F5412E" w:rsidP="00F5412E">
      <w:pPr>
        <w:autoSpaceDE w:val="0"/>
        <w:autoSpaceDN w:val="0"/>
        <w:adjustRightInd w:val="0"/>
        <w:jc w:val="both"/>
        <w:rPr>
          <w:rFonts w:ascii="Lato" w:hAnsi="Lato" w:cs="Lato"/>
          <w:i/>
          <w:iCs/>
          <w:sz w:val="22"/>
          <w:szCs w:val="22"/>
          <w:lang w:val="it-IT"/>
        </w:rPr>
      </w:pPr>
      <w:r w:rsidRPr="004718B8">
        <w:rPr>
          <w:rFonts w:ascii="Lato" w:hAnsi="Lato" w:cs="Lato"/>
          <w:i/>
          <w:iCs/>
          <w:sz w:val="22"/>
          <w:szCs w:val="22"/>
          <w:lang w:val="it-IT"/>
        </w:rPr>
        <w:t xml:space="preserve">Nel 2024, il </w:t>
      </w:r>
      <w:proofErr w:type="gramStart"/>
      <w:r w:rsidRPr="004718B8">
        <w:rPr>
          <w:rFonts w:ascii="Lato" w:hAnsi="Lato" w:cs="Lato"/>
          <w:i/>
          <w:iCs/>
          <w:sz w:val="22"/>
          <w:szCs w:val="22"/>
          <w:lang w:val="it-IT"/>
        </w:rPr>
        <w:t>brand</w:t>
      </w:r>
      <w:proofErr w:type="gramEnd"/>
      <w:r w:rsidRPr="004718B8">
        <w:rPr>
          <w:rFonts w:ascii="Lato" w:hAnsi="Lato" w:cs="Lato"/>
          <w:i/>
          <w:iCs/>
          <w:sz w:val="22"/>
          <w:szCs w:val="22"/>
          <w:lang w:val="it-IT"/>
        </w:rPr>
        <w:t xml:space="preserve"> è stato riconosciuto dall’Hotels &amp; Chains Report di </w:t>
      </w:r>
      <w:proofErr w:type="spellStart"/>
      <w:r w:rsidRPr="004718B8">
        <w:rPr>
          <w:rFonts w:ascii="Lato" w:hAnsi="Lato" w:cs="Lato"/>
          <w:i/>
          <w:iCs/>
          <w:sz w:val="22"/>
          <w:szCs w:val="22"/>
          <w:lang w:val="it-IT"/>
        </w:rPr>
        <w:t>Horwath</w:t>
      </w:r>
      <w:proofErr w:type="spellEnd"/>
      <w:r w:rsidRPr="004718B8">
        <w:rPr>
          <w:rFonts w:ascii="Lato" w:hAnsi="Lato" w:cs="Lato"/>
          <w:i/>
          <w:iCs/>
          <w:sz w:val="22"/>
          <w:szCs w:val="22"/>
          <w:lang w:val="it-IT"/>
        </w:rPr>
        <w:t xml:space="preserve"> HTL come prima catena alberghiera italiana per numero di chiavi nel segmento 5 stelle e 5 stelle luxury e quarta tra le catene internazionali.</w:t>
      </w:r>
    </w:p>
    <w:p w14:paraId="444C1199" w14:textId="77777777" w:rsidR="00F5412E" w:rsidRPr="004718B8" w:rsidRDefault="00F5412E" w:rsidP="00F5412E">
      <w:pPr>
        <w:autoSpaceDE w:val="0"/>
        <w:autoSpaceDN w:val="0"/>
        <w:adjustRightInd w:val="0"/>
        <w:jc w:val="both"/>
        <w:rPr>
          <w:rFonts w:ascii="Lato" w:hAnsi="Lato" w:cs="Lato"/>
          <w:i/>
          <w:iCs/>
          <w:sz w:val="22"/>
          <w:szCs w:val="22"/>
          <w:lang w:val="it-IT"/>
        </w:rPr>
      </w:pPr>
    </w:p>
    <w:p w14:paraId="1F69D788" w14:textId="1B2FC707" w:rsidR="00742DB0" w:rsidRDefault="00742DB0" w:rsidP="00F5412E">
      <w:pPr>
        <w:autoSpaceDE w:val="0"/>
        <w:autoSpaceDN w:val="0"/>
        <w:adjustRightInd w:val="0"/>
        <w:jc w:val="both"/>
        <w:rPr>
          <w:rFonts w:ascii="Lato" w:hAnsi="Lato" w:cs="Lato"/>
          <w:i/>
          <w:iCs/>
          <w:sz w:val="22"/>
          <w:szCs w:val="22"/>
          <w:lang w:val="it-IT"/>
        </w:rPr>
      </w:pPr>
      <w:r w:rsidRPr="00742DB0">
        <w:rPr>
          <w:rFonts w:ascii="Lato" w:hAnsi="Lato" w:cs="Lato"/>
          <w:i/>
          <w:iCs/>
          <w:sz w:val="22"/>
          <w:szCs w:val="22"/>
          <w:lang w:val="it-IT"/>
        </w:rPr>
        <w:lastRenderedPageBreak/>
        <w:t>Grazie a partnership strategiche con Hilton e Marriott International, il gruppo continua a rafforzare il proprio posizionamento nel settore dell’ospitalità di alta gamma, con un piano di crescita che include l’apertura nel 2026 di un nuovo resort a Kamarina in provincia di Ragusa, il Costa Ragusa Borgo &amp; Resort</w:t>
      </w:r>
      <w:r>
        <w:rPr>
          <w:rFonts w:ascii="Lato" w:hAnsi="Lato" w:cs="Lato"/>
          <w:i/>
          <w:iCs/>
          <w:sz w:val="22"/>
          <w:szCs w:val="22"/>
          <w:lang w:val="it-IT"/>
        </w:rPr>
        <w:t>.</w:t>
      </w:r>
    </w:p>
    <w:p w14:paraId="130B78B2" w14:textId="77777777" w:rsidR="00742DB0" w:rsidRPr="00742DB0" w:rsidRDefault="00742DB0" w:rsidP="00F5412E">
      <w:pPr>
        <w:autoSpaceDE w:val="0"/>
        <w:autoSpaceDN w:val="0"/>
        <w:adjustRightInd w:val="0"/>
        <w:jc w:val="both"/>
        <w:rPr>
          <w:rFonts w:ascii="Lato" w:hAnsi="Lato" w:cs="Lato"/>
          <w:i/>
          <w:iCs/>
          <w:sz w:val="22"/>
          <w:szCs w:val="22"/>
          <w:lang w:val="it-IT"/>
        </w:rPr>
      </w:pPr>
    </w:p>
    <w:p w14:paraId="22DA2219" w14:textId="4C585D2A" w:rsidR="00F5412E" w:rsidRPr="004718B8" w:rsidRDefault="00F5412E" w:rsidP="00F5412E">
      <w:pPr>
        <w:autoSpaceDE w:val="0"/>
        <w:autoSpaceDN w:val="0"/>
        <w:adjustRightInd w:val="0"/>
        <w:jc w:val="both"/>
        <w:rPr>
          <w:rFonts w:ascii="Lato" w:hAnsi="Lato" w:cs="Lato"/>
          <w:i/>
          <w:iCs/>
          <w:sz w:val="22"/>
          <w:szCs w:val="22"/>
          <w:lang w:val="it-IT"/>
        </w:rPr>
      </w:pPr>
      <w:r w:rsidRPr="004718B8">
        <w:rPr>
          <w:rFonts w:ascii="Lato" w:hAnsi="Lato"/>
          <w:i/>
          <w:iCs/>
          <w:sz w:val="22"/>
          <w:szCs w:val="22"/>
          <w:lang w:val="it-IT"/>
        </w:rPr>
        <w:t>City Hotels a Palermo: Grand Hotel et </w:t>
      </w:r>
      <w:proofErr w:type="spellStart"/>
      <w:r w:rsidRPr="004718B8">
        <w:rPr>
          <w:rFonts w:ascii="Lato" w:hAnsi="Lato"/>
          <w:i/>
          <w:iCs/>
          <w:sz w:val="22"/>
          <w:szCs w:val="22"/>
          <w:lang w:val="it-IT"/>
        </w:rPr>
        <w:t>Des</w:t>
      </w:r>
      <w:proofErr w:type="spellEnd"/>
      <w:r w:rsidRPr="004718B8">
        <w:rPr>
          <w:rFonts w:ascii="Lato" w:hAnsi="Lato"/>
          <w:i/>
          <w:iCs/>
          <w:sz w:val="22"/>
          <w:szCs w:val="22"/>
          <w:lang w:val="it-IT"/>
        </w:rPr>
        <w:t xml:space="preserve"> Palmes - 5*Lusso; Palazzo Gallo </w:t>
      </w:r>
      <w:proofErr w:type="spellStart"/>
      <w:r w:rsidRPr="004718B8">
        <w:rPr>
          <w:rFonts w:ascii="Lato" w:hAnsi="Lato"/>
          <w:i/>
          <w:iCs/>
          <w:sz w:val="22"/>
          <w:szCs w:val="22"/>
          <w:lang w:val="it-IT"/>
        </w:rPr>
        <w:t>Favarolo</w:t>
      </w:r>
      <w:proofErr w:type="spellEnd"/>
      <w:r w:rsidRPr="004718B8">
        <w:rPr>
          <w:rFonts w:ascii="Lato" w:hAnsi="Lato"/>
          <w:i/>
          <w:iCs/>
          <w:sz w:val="22"/>
          <w:szCs w:val="22"/>
          <w:lang w:val="it-IT"/>
        </w:rPr>
        <w:t xml:space="preserve"> - 5*Lusso</w:t>
      </w:r>
    </w:p>
    <w:p w14:paraId="045D259A" w14:textId="77777777" w:rsidR="00F5412E" w:rsidRPr="004718B8" w:rsidRDefault="00F5412E" w:rsidP="00F5412E">
      <w:pPr>
        <w:jc w:val="both"/>
        <w:rPr>
          <w:rFonts w:ascii="Lato" w:hAnsi="Lato"/>
          <w:i/>
          <w:iCs/>
          <w:sz w:val="22"/>
          <w:szCs w:val="22"/>
          <w:lang w:val="it-IT"/>
        </w:rPr>
      </w:pPr>
    </w:p>
    <w:p w14:paraId="10C093F0" w14:textId="1D86EAFE" w:rsidR="00F5412E" w:rsidRDefault="00F5412E" w:rsidP="00F5412E">
      <w:pPr>
        <w:jc w:val="both"/>
        <w:rPr>
          <w:rFonts w:ascii="Lato" w:hAnsi="Lato"/>
          <w:i/>
          <w:iCs/>
          <w:sz w:val="22"/>
          <w:szCs w:val="22"/>
          <w:lang w:val="it-IT"/>
        </w:rPr>
      </w:pPr>
      <w:r w:rsidRPr="004718B8">
        <w:rPr>
          <w:rFonts w:ascii="Lato" w:hAnsi="Lato"/>
          <w:i/>
          <w:iCs/>
          <w:sz w:val="22"/>
          <w:szCs w:val="22"/>
          <w:lang w:val="it-IT"/>
        </w:rPr>
        <w:t>Resort in Sicilia:</w:t>
      </w:r>
      <w:r w:rsidR="00307B3A">
        <w:rPr>
          <w:rFonts w:ascii="Lato" w:hAnsi="Lato"/>
          <w:i/>
          <w:iCs/>
          <w:sz w:val="22"/>
          <w:szCs w:val="22"/>
          <w:lang w:val="it-IT"/>
        </w:rPr>
        <w:t xml:space="preserve"> </w:t>
      </w:r>
      <w:r w:rsidR="00307B3A">
        <w:rPr>
          <w:rFonts w:ascii="Lato" w:hAnsi="Lato" w:cs="Lato"/>
          <w:i/>
          <w:iCs/>
          <w:sz w:val="22"/>
          <w:szCs w:val="22"/>
          <w:lang w:val="it-IT"/>
        </w:rPr>
        <w:t xml:space="preserve">Costa Ragusa Borgo </w:t>
      </w:r>
      <w:r w:rsidR="00113AB5">
        <w:rPr>
          <w:rFonts w:ascii="Lato" w:hAnsi="Lato" w:cs="Lato"/>
          <w:i/>
          <w:iCs/>
          <w:sz w:val="22"/>
          <w:szCs w:val="22"/>
          <w:lang w:val="it-IT"/>
        </w:rPr>
        <w:t xml:space="preserve">and </w:t>
      </w:r>
      <w:r w:rsidR="00307B3A">
        <w:rPr>
          <w:rFonts w:ascii="Lato" w:hAnsi="Lato" w:cs="Lato"/>
          <w:i/>
          <w:iCs/>
          <w:sz w:val="22"/>
          <w:szCs w:val="22"/>
          <w:lang w:val="it-IT"/>
        </w:rPr>
        <w:t xml:space="preserve">Resort </w:t>
      </w:r>
      <w:r w:rsidR="00307B3A" w:rsidRPr="004718B8">
        <w:rPr>
          <w:rFonts w:ascii="Lato" w:hAnsi="Lato"/>
          <w:i/>
          <w:iCs/>
          <w:sz w:val="22"/>
          <w:szCs w:val="22"/>
          <w:lang w:val="it-IT"/>
        </w:rPr>
        <w:t>- 5*</w:t>
      </w:r>
      <w:r w:rsidR="00307B3A">
        <w:rPr>
          <w:rFonts w:ascii="Lato" w:hAnsi="Lato"/>
          <w:i/>
          <w:iCs/>
          <w:sz w:val="22"/>
          <w:szCs w:val="22"/>
          <w:lang w:val="it-IT"/>
        </w:rPr>
        <w:t xml:space="preserve"> e 5*L </w:t>
      </w:r>
      <w:r w:rsidR="00113AB5">
        <w:rPr>
          <w:rFonts w:ascii="Lato" w:hAnsi="Lato"/>
          <w:i/>
          <w:iCs/>
          <w:sz w:val="22"/>
          <w:szCs w:val="22"/>
          <w:lang w:val="it-IT"/>
        </w:rPr>
        <w:t xml:space="preserve">- </w:t>
      </w:r>
      <w:r w:rsidR="00307B3A">
        <w:rPr>
          <w:rFonts w:ascii="Lato" w:hAnsi="Lato"/>
          <w:i/>
          <w:iCs/>
          <w:sz w:val="22"/>
          <w:szCs w:val="22"/>
          <w:lang w:val="it-IT"/>
        </w:rPr>
        <w:t>(RG)</w:t>
      </w:r>
      <w:r w:rsidR="00307B3A">
        <w:rPr>
          <w:rFonts w:ascii="Lato" w:hAnsi="Lato" w:cs="Lato"/>
          <w:i/>
          <w:iCs/>
          <w:sz w:val="22"/>
          <w:szCs w:val="22"/>
          <w:lang w:val="it-IT"/>
        </w:rPr>
        <w:t xml:space="preserve">, </w:t>
      </w:r>
      <w:r w:rsidR="00307B3A" w:rsidRPr="00307B3A">
        <w:rPr>
          <w:rFonts w:ascii="Lato" w:hAnsi="Lato" w:cs="Lato"/>
          <w:i/>
          <w:iCs/>
          <w:sz w:val="22"/>
          <w:szCs w:val="22"/>
          <w:lang w:val="it-IT"/>
        </w:rPr>
        <w:t>Donnafugata Golf Resort &amp; SP</w:t>
      </w:r>
      <w:r w:rsidR="00307B3A">
        <w:rPr>
          <w:rFonts w:ascii="Lato" w:hAnsi="Lato" w:cs="Lato"/>
          <w:i/>
          <w:iCs/>
          <w:sz w:val="22"/>
          <w:szCs w:val="22"/>
          <w:lang w:val="it-IT"/>
        </w:rPr>
        <w:t>A – 5</w:t>
      </w:r>
      <w:r w:rsidR="00113AB5">
        <w:rPr>
          <w:rFonts w:ascii="Lato" w:hAnsi="Lato" w:cs="Lato"/>
          <w:i/>
          <w:iCs/>
          <w:sz w:val="22"/>
          <w:szCs w:val="22"/>
          <w:lang w:val="it-IT"/>
        </w:rPr>
        <w:t xml:space="preserve">* - </w:t>
      </w:r>
      <w:r w:rsidR="00307B3A">
        <w:rPr>
          <w:rFonts w:ascii="Lato" w:hAnsi="Lato" w:cs="Lato"/>
          <w:i/>
          <w:iCs/>
          <w:sz w:val="22"/>
          <w:szCs w:val="22"/>
          <w:lang w:val="it-IT"/>
        </w:rPr>
        <w:t xml:space="preserve">(RG),  </w:t>
      </w:r>
      <w:proofErr w:type="spellStart"/>
      <w:r w:rsidRPr="004718B8">
        <w:rPr>
          <w:rFonts w:ascii="Lato" w:hAnsi="Lato"/>
          <w:i/>
          <w:iCs/>
          <w:sz w:val="22"/>
          <w:szCs w:val="22"/>
          <w:lang w:val="it-IT"/>
        </w:rPr>
        <w:t>Mangia’s</w:t>
      </w:r>
      <w:proofErr w:type="spellEnd"/>
      <w:r w:rsidRPr="004718B8">
        <w:rPr>
          <w:rFonts w:ascii="Lato" w:hAnsi="Lato"/>
          <w:i/>
          <w:iCs/>
          <w:sz w:val="22"/>
          <w:szCs w:val="22"/>
          <w:lang w:val="it-IT"/>
        </w:rPr>
        <w:t xml:space="preserve"> Brucoli, </w:t>
      </w:r>
      <w:proofErr w:type="spellStart"/>
      <w:r w:rsidRPr="004718B8">
        <w:rPr>
          <w:rFonts w:ascii="Lato" w:hAnsi="Lato"/>
          <w:i/>
          <w:iCs/>
          <w:sz w:val="22"/>
          <w:szCs w:val="22"/>
          <w:lang w:val="it-IT"/>
        </w:rPr>
        <w:t>Sicily</w:t>
      </w:r>
      <w:proofErr w:type="spellEnd"/>
      <w:r w:rsidRPr="004718B8">
        <w:rPr>
          <w:rFonts w:ascii="Lato" w:hAnsi="Lato"/>
          <w:i/>
          <w:iCs/>
          <w:sz w:val="22"/>
          <w:szCs w:val="22"/>
          <w:lang w:val="it-IT"/>
        </w:rPr>
        <w:t xml:space="preserve">, </w:t>
      </w:r>
      <w:proofErr w:type="spellStart"/>
      <w:r w:rsidRPr="004718B8">
        <w:rPr>
          <w:rFonts w:ascii="Lato" w:hAnsi="Lato"/>
          <w:i/>
          <w:iCs/>
          <w:sz w:val="22"/>
          <w:szCs w:val="22"/>
          <w:lang w:val="it-IT"/>
        </w:rPr>
        <w:t>Autograph</w:t>
      </w:r>
      <w:proofErr w:type="spellEnd"/>
      <w:r w:rsidRPr="004718B8">
        <w:rPr>
          <w:rFonts w:ascii="Lato" w:hAnsi="Lato"/>
          <w:i/>
          <w:iCs/>
          <w:sz w:val="22"/>
          <w:szCs w:val="22"/>
          <w:lang w:val="it-IT"/>
        </w:rPr>
        <w:t xml:space="preserve"> Collection Hotels - 5*- (SR), Mangia’s Torre del Barone Resort &amp; SPA, </w:t>
      </w:r>
      <w:proofErr w:type="spellStart"/>
      <w:r w:rsidRPr="004718B8">
        <w:rPr>
          <w:rFonts w:ascii="Lato" w:hAnsi="Lato"/>
          <w:i/>
          <w:iCs/>
          <w:sz w:val="22"/>
          <w:szCs w:val="22"/>
          <w:lang w:val="it-IT"/>
        </w:rPr>
        <w:t>Sicily</w:t>
      </w:r>
      <w:proofErr w:type="spellEnd"/>
      <w:r w:rsidRPr="004718B8">
        <w:rPr>
          <w:rFonts w:ascii="Lato" w:hAnsi="Lato"/>
          <w:i/>
          <w:iCs/>
          <w:sz w:val="22"/>
          <w:szCs w:val="22"/>
          <w:lang w:val="it-IT"/>
        </w:rPr>
        <w:t xml:space="preserve"> - 5* - (AG), </w:t>
      </w:r>
      <w:proofErr w:type="spellStart"/>
      <w:r w:rsidRPr="004718B8">
        <w:rPr>
          <w:rFonts w:ascii="Lato" w:hAnsi="Lato"/>
          <w:i/>
          <w:iCs/>
          <w:sz w:val="22"/>
          <w:szCs w:val="22"/>
          <w:lang w:val="it-IT"/>
        </w:rPr>
        <w:t>Mangia’s</w:t>
      </w:r>
      <w:proofErr w:type="spellEnd"/>
      <w:r w:rsidRPr="004718B8">
        <w:rPr>
          <w:rFonts w:ascii="Lato" w:hAnsi="Lato"/>
          <w:i/>
          <w:iCs/>
          <w:sz w:val="22"/>
          <w:szCs w:val="22"/>
          <w:lang w:val="it-IT"/>
        </w:rPr>
        <w:t xml:space="preserve"> Pollina Resort, </w:t>
      </w:r>
      <w:proofErr w:type="spellStart"/>
      <w:r w:rsidRPr="004718B8">
        <w:rPr>
          <w:rFonts w:ascii="Lato" w:hAnsi="Lato"/>
          <w:i/>
          <w:iCs/>
          <w:sz w:val="22"/>
          <w:szCs w:val="22"/>
          <w:lang w:val="it-IT"/>
        </w:rPr>
        <w:t>Sicily</w:t>
      </w:r>
      <w:proofErr w:type="spellEnd"/>
      <w:r w:rsidRPr="004718B8">
        <w:rPr>
          <w:rFonts w:ascii="Lato" w:hAnsi="Lato"/>
          <w:i/>
          <w:iCs/>
          <w:sz w:val="22"/>
          <w:szCs w:val="22"/>
          <w:lang w:val="it-IT"/>
        </w:rPr>
        <w:t xml:space="preserve"> - 4* - (PA), </w:t>
      </w:r>
      <w:proofErr w:type="spellStart"/>
      <w:r w:rsidRPr="004718B8">
        <w:rPr>
          <w:rFonts w:ascii="Lato" w:hAnsi="Lato"/>
          <w:i/>
          <w:iCs/>
          <w:sz w:val="22"/>
          <w:szCs w:val="22"/>
          <w:lang w:val="it-IT"/>
        </w:rPr>
        <w:t>Mangia’s</w:t>
      </w:r>
      <w:proofErr w:type="spellEnd"/>
      <w:r w:rsidRPr="004718B8">
        <w:rPr>
          <w:rFonts w:ascii="Lato" w:hAnsi="Lato"/>
          <w:i/>
          <w:iCs/>
          <w:sz w:val="22"/>
          <w:szCs w:val="22"/>
          <w:lang w:val="it-IT"/>
        </w:rPr>
        <w:t xml:space="preserve"> Himera Resort, </w:t>
      </w:r>
      <w:proofErr w:type="spellStart"/>
      <w:r w:rsidRPr="004718B8">
        <w:rPr>
          <w:rFonts w:ascii="Lato" w:hAnsi="Lato"/>
          <w:i/>
          <w:iCs/>
          <w:sz w:val="22"/>
          <w:szCs w:val="22"/>
          <w:lang w:val="it-IT"/>
        </w:rPr>
        <w:t>Sicily</w:t>
      </w:r>
      <w:proofErr w:type="spellEnd"/>
      <w:r w:rsidRPr="004718B8">
        <w:rPr>
          <w:rFonts w:ascii="Lato" w:hAnsi="Lato"/>
          <w:i/>
          <w:iCs/>
          <w:sz w:val="22"/>
          <w:szCs w:val="22"/>
          <w:lang w:val="it-IT"/>
        </w:rPr>
        <w:t xml:space="preserve"> - 4*- (PA), </w:t>
      </w:r>
      <w:proofErr w:type="spellStart"/>
      <w:r w:rsidRPr="004718B8">
        <w:rPr>
          <w:rFonts w:ascii="Lato" w:hAnsi="Lato"/>
          <w:i/>
          <w:iCs/>
          <w:sz w:val="22"/>
          <w:szCs w:val="22"/>
          <w:lang w:val="it-IT"/>
        </w:rPr>
        <w:t>Mangia’s</w:t>
      </w:r>
      <w:proofErr w:type="spellEnd"/>
      <w:r w:rsidRPr="004718B8">
        <w:rPr>
          <w:rFonts w:ascii="Lato" w:hAnsi="Lato"/>
          <w:i/>
          <w:iCs/>
          <w:sz w:val="22"/>
          <w:szCs w:val="22"/>
          <w:lang w:val="it-IT"/>
        </w:rPr>
        <w:t xml:space="preserve"> Favignana Resort, </w:t>
      </w:r>
      <w:proofErr w:type="spellStart"/>
      <w:r w:rsidRPr="004718B8">
        <w:rPr>
          <w:rFonts w:ascii="Lato" w:hAnsi="Lato"/>
          <w:i/>
          <w:iCs/>
          <w:sz w:val="22"/>
          <w:szCs w:val="22"/>
          <w:lang w:val="it-IT"/>
        </w:rPr>
        <w:t>Sicily</w:t>
      </w:r>
      <w:proofErr w:type="spellEnd"/>
      <w:r w:rsidRPr="004718B8">
        <w:rPr>
          <w:rFonts w:ascii="Lato" w:hAnsi="Lato"/>
          <w:i/>
          <w:iCs/>
          <w:sz w:val="22"/>
          <w:szCs w:val="22"/>
          <w:lang w:val="it-IT"/>
        </w:rPr>
        <w:t xml:space="preserve"> - 4*- (TP), </w:t>
      </w:r>
      <w:proofErr w:type="spellStart"/>
      <w:r w:rsidRPr="004718B8">
        <w:rPr>
          <w:rFonts w:ascii="Lato" w:hAnsi="Lato"/>
          <w:i/>
          <w:iCs/>
          <w:sz w:val="22"/>
          <w:szCs w:val="22"/>
          <w:lang w:val="it-IT"/>
        </w:rPr>
        <w:t>Mangia’s</w:t>
      </w:r>
      <w:proofErr w:type="spellEnd"/>
      <w:r w:rsidRPr="004718B8">
        <w:rPr>
          <w:rFonts w:ascii="Lato" w:hAnsi="Lato"/>
          <w:i/>
          <w:iCs/>
          <w:sz w:val="22"/>
          <w:szCs w:val="22"/>
          <w:lang w:val="it-IT"/>
        </w:rPr>
        <w:t xml:space="preserve"> Selinunte Resort, </w:t>
      </w:r>
      <w:proofErr w:type="spellStart"/>
      <w:r w:rsidRPr="004718B8">
        <w:rPr>
          <w:rFonts w:ascii="Lato" w:hAnsi="Lato"/>
          <w:i/>
          <w:iCs/>
          <w:sz w:val="22"/>
          <w:szCs w:val="22"/>
          <w:lang w:val="it-IT"/>
        </w:rPr>
        <w:t>Sicily</w:t>
      </w:r>
      <w:proofErr w:type="spellEnd"/>
      <w:r w:rsidRPr="004718B8">
        <w:rPr>
          <w:rFonts w:ascii="Lato" w:hAnsi="Lato"/>
          <w:i/>
          <w:iCs/>
          <w:sz w:val="22"/>
          <w:szCs w:val="22"/>
          <w:lang w:val="it-IT"/>
        </w:rPr>
        <w:t xml:space="preserve"> - 4* - (TP)</w:t>
      </w:r>
      <w:r w:rsidR="00742DB0">
        <w:rPr>
          <w:rFonts w:ascii="Lato" w:hAnsi="Lato"/>
          <w:i/>
          <w:iCs/>
          <w:sz w:val="22"/>
          <w:szCs w:val="22"/>
          <w:lang w:val="it-IT"/>
        </w:rPr>
        <w:t>, Acacia</w:t>
      </w:r>
      <w:r w:rsidR="00742DB0" w:rsidRPr="004718B8">
        <w:rPr>
          <w:rFonts w:ascii="Lato" w:hAnsi="Lato"/>
          <w:i/>
          <w:iCs/>
          <w:sz w:val="22"/>
          <w:szCs w:val="22"/>
          <w:lang w:val="it-IT"/>
        </w:rPr>
        <w:t xml:space="preserve"> Resort, </w:t>
      </w:r>
      <w:proofErr w:type="spellStart"/>
      <w:r w:rsidR="00742DB0" w:rsidRPr="004718B8">
        <w:rPr>
          <w:rFonts w:ascii="Lato" w:hAnsi="Lato"/>
          <w:i/>
          <w:iCs/>
          <w:sz w:val="22"/>
          <w:szCs w:val="22"/>
          <w:lang w:val="it-IT"/>
        </w:rPr>
        <w:t>Sicily</w:t>
      </w:r>
      <w:proofErr w:type="spellEnd"/>
      <w:r w:rsidR="00742DB0" w:rsidRPr="004718B8">
        <w:rPr>
          <w:rFonts w:ascii="Lato" w:hAnsi="Lato"/>
          <w:i/>
          <w:iCs/>
          <w:sz w:val="22"/>
          <w:szCs w:val="22"/>
          <w:lang w:val="it-IT"/>
        </w:rPr>
        <w:t xml:space="preserve"> - 4*- (PA)</w:t>
      </w:r>
      <w:r w:rsidR="00742DB0">
        <w:rPr>
          <w:rFonts w:ascii="Lato" w:hAnsi="Lato"/>
          <w:i/>
          <w:iCs/>
          <w:sz w:val="22"/>
          <w:szCs w:val="22"/>
          <w:lang w:val="it-IT"/>
        </w:rPr>
        <w:t>.</w:t>
      </w:r>
    </w:p>
    <w:p w14:paraId="096DC3C1" w14:textId="77777777" w:rsidR="00742DB0" w:rsidRPr="004718B8" w:rsidRDefault="00742DB0" w:rsidP="00F5412E">
      <w:pPr>
        <w:jc w:val="both"/>
        <w:rPr>
          <w:rFonts w:ascii="Lato" w:hAnsi="Lato"/>
          <w:i/>
          <w:iCs/>
          <w:sz w:val="22"/>
          <w:szCs w:val="22"/>
          <w:lang w:val="it-IT"/>
        </w:rPr>
      </w:pPr>
    </w:p>
    <w:p w14:paraId="2A62F939" w14:textId="624FCAE0" w:rsidR="00F5412E" w:rsidRPr="004718B8" w:rsidRDefault="00F5412E" w:rsidP="00F5412E">
      <w:pPr>
        <w:jc w:val="both"/>
        <w:rPr>
          <w:rFonts w:ascii="Lato" w:hAnsi="Lato"/>
          <w:i/>
          <w:iCs/>
          <w:sz w:val="22"/>
          <w:szCs w:val="22"/>
          <w:lang w:val="it-IT"/>
        </w:rPr>
      </w:pPr>
      <w:r w:rsidRPr="004718B8">
        <w:rPr>
          <w:rFonts w:ascii="Lato" w:hAnsi="Lato"/>
          <w:i/>
          <w:iCs/>
          <w:sz w:val="22"/>
          <w:szCs w:val="22"/>
          <w:lang w:val="it-IT"/>
        </w:rPr>
        <w:t xml:space="preserve">Resort in Sardegna: Mangia’s Santa Teresa Sardinia, Curio Collection by Hilton - 5*- (SS), Mangia’s Sardinia Resort - </w:t>
      </w:r>
      <w:r w:rsidR="00071D45">
        <w:rPr>
          <w:rFonts w:ascii="Lato" w:hAnsi="Lato"/>
          <w:i/>
          <w:iCs/>
          <w:sz w:val="22"/>
          <w:szCs w:val="22"/>
          <w:lang w:val="it-IT"/>
        </w:rPr>
        <w:t>5</w:t>
      </w:r>
      <w:r w:rsidRPr="004718B8">
        <w:rPr>
          <w:rFonts w:ascii="Lato" w:hAnsi="Lato"/>
          <w:i/>
          <w:iCs/>
          <w:sz w:val="22"/>
          <w:szCs w:val="22"/>
          <w:lang w:val="it-IT"/>
        </w:rPr>
        <w:t>* - (SS).</w:t>
      </w:r>
    </w:p>
    <w:p w14:paraId="38513B55" w14:textId="77777777" w:rsidR="00F5412E" w:rsidRPr="004718B8" w:rsidRDefault="00F5412E" w:rsidP="00F5412E">
      <w:pPr>
        <w:jc w:val="both"/>
        <w:rPr>
          <w:rFonts w:ascii="Lato" w:hAnsi="Lato"/>
          <w:i/>
          <w:iCs/>
          <w:sz w:val="22"/>
          <w:szCs w:val="22"/>
          <w:lang w:val="it-IT"/>
        </w:rPr>
      </w:pPr>
    </w:p>
    <w:p w14:paraId="31FFC312" w14:textId="46F82286" w:rsidR="00F5412E" w:rsidRPr="004718B8" w:rsidRDefault="00F5412E" w:rsidP="00F5412E">
      <w:pPr>
        <w:jc w:val="both"/>
        <w:rPr>
          <w:rFonts w:ascii="Lato" w:hAnsi="Lato"/>
          <w:i/>
          <w:iCs/>
          <w:sz w:val="22"/>
          <w:szCs w:val="22"/>
          <w:lang w:val="it-IT"/>
        </w:rPr>
      </w:pPr>
      <w:r w:rsidRPr="004718B8">
        <w:rPr>
          <w:rFonts w:ascii="Lato" w:hAnsi="Lato"/>
          <w:i/>
          <w:iCs/>
          <w:sz w:val="22"/>
          <w:szCs w:val="22"/>
          <w:lang w:val="it-IT"/>
        </w:rPr>
        <w:t xml:space="preserve">Club in Sicilia: </w:t>
      </w:r>
      <w:proofErr w:type="spellStart"/>
      <w:r w:rsidRPr="004718B8">
        <w:rPr>
          <w:rFonts w:ascii="Lato" w:hAnsi="Lato"/>
          <w:i/>
          <w:iCs/>
          <w:sz w:val="22"/>
          <w:szCs w:val="22"/>
          <w:lang w:val="it-IT"/>
        </w:rPr>
        <w:t>MClub</w:t>
      </w:r>
      <w:proofErr w:type="spellEnd"/>
      <w:r w:rsidRPr="004718B8">
        <w:rPr>
          <w:rFonts w:ascii="Lato" w:hAnsi="Lato"/>
          <w:i/>
          <w:iCs/>
          <w:sz w:val="22"/>
          <w:szCs w:val="22"/>
          <w:lang w:val="it-IT"/>
        </w:rPr>
        <w:t xml:space="preserve"> Alicudi, </w:t>
      </w:r>
      <w:proofErr w:type="spellStart"/>
      <w:r w:rsidRPr="004718B8">
        <w:rPr>
          <w:rFonts w:ascii="Lato" w:hAnsi="Lato"/>
          <w:i/>
          <w:iCs/>
          <w:sz w:val="22"/>
          <w:szCs w:val="22"/>
          <w:lang w:val="it-IT"/>
        </w:rPr>
        <w:t>Sicily</w:t>
      </w:r>
      <w:proofErr w:type="spellEnd"/>
      <w:r w:rsidRPr="004718B8">
        <w:rPr>
          <w:rFonts w:ascii="Lato" w:hAnsi="Lato"/>
          <w:i/>
          <w:iCs/>
          <w:sz w:val="22"/>
          <w:szCs w:val="22"/>
          <w:lang w:val="it-IT"/>
        </w:rPr>
        <w:t xml:space="preserve"> (AG); </w:t>
      </w:r>
      <w:proofErr w:type="spellStart"/>
      <w:r w:rsidRPr="004718B8">
        <w:rPr>
          <w:rFonts w:ascii="Lato" w:hAnsi="Lato"/>
          <w:i/>
          <w:iCs/>
          <w:sz w:val="22"/>
          <w:szCs w:val="22"/>
          <w:lang w:val="it-IT"/>
        </w:rPr>
        <w:t>MClub</w:t>
      </w:r>
      <w:proofErr w:type="spellEnd"/>
      <w:r w:rsidRPr="004718B8">
        <w:rPr>
          <w:rFonts w:ascii="Lato" w:hAnsi="Lato"/>
          <w:i/>
          <w:iCs/>
          <w:sz w:val="22"/>
          <w:szCs w:val="22"/>
          <w:lang w:val="it-IT"/>
        </w:rPr>
        <w:t xml:space="preserve"> Cala Regina, </w:t>
      </w:r>
      <w:proofErr w:type="spellStart"/>
      <w:r w:rsidRPr="004718B8">
        <w:rPr>
          <w:rFonts w:ascii="Lato" w:hAnsi="Lato"/>
          <w:i/>
          <w:iCs/>
          <w:sz w:val="22"/>
          <w:szCs w:val="22"/>
          <w:lang w:val="it-IT"/>
        </w:rPr>
        <w:t>Sicily</w:t>
      </w:r>
      <w:proofErr w:type="spellEnd"/>
      <w:r w:rsidRPr="004718B8">
        <w:rPr>
          <w:rFonts w:ascii="Lato" w:hAnsi="Lato"/>
          <w:i/>
          <w:iCs/>
          <w:sz w:val="22"/>
          <w:szCs w:val="22"/>
          <w:lang w:val="it-IT"/>
        </w:rPr>
        <w:t xml:space="preserve"> (AG), </w:t>
      </w:r>
      <w:proofErr w:type="spellStart"/>
      <w:r w:rsidRPr="004718B8">
        <w:rPr>
          <w:rFonts w:ascii="Lato" w:hAnsi="Lato"/>
          <w:i/>
          <w:iCs/>
          <w:sz w:val="22"/>
          <w:szCs w:val="22"/>
          <w:lang w:val="it-IT"/>
        </w:rPr>
        <w:t>MClub</w:t>
      </w:r>
      <w:proofErr w:type="spellEnd"/>
      <w:r w:rsidRPr="004718B8">
        <w:rPr>
          <w:rFonts w:ascii="Lato" w:hAnsi="Lato"/>
          <w:i/>
          <w:iCs/>
          <w:sz w:val="22"/>
          <w:szCs w:val="22"/>
          <w:lang w:val="it-IT"/>
        </w:rPr>
        <w:t xml:space="preserve"> Lipari, </w:t>
      </w:r>
      <w:proofErr w:type="spellStart"/>
      <w:r w:rsidRPr="004718B8">
        <w:rPr>
          <w:rFonts w:ascii="Lato" w:hAnsi="Lato"/>
          <w:i/>
          <w:iCs/>
          <w:sz w:val="22"/>
          <w:szCs w:val="22"/>
          <w:lang w:val="it-IT"/>
        </w:rPr>
        <w:t>Sicily</w:t>
      </w:r>
      <w:proofErr w:type="spellEnd"/>
      <w:r w:rsidRPr="004718B8">
        <w:rPr>
          <w:rFonts w:ascii="Lato" w:hAnsi="Lato"/>
          <w:i/>
          <w:iCs/>
          <w:sz w:val="22"/>
          <w:szCs w:val="22"/>
          <w:lang w:val="it-IT"/>
        </w:rPr>
        <w:t xml:space="preserve"> (ME).</w:t>
      </w:r>
    </w:p>
    <w:p w14:paraId="7402E18A" w14:textId="77777777" w:rsidR="00F5412E" w:rsidRPr="004718B8" w:rsidRDefault="00F5412E" w:rsidP="00F5412E">
      <w:pPr>
        <w:jc w:val="both"/>
        <w:rPr>
          <w:rFonts w:ascii="Lato" w:hAnsi="Lato"/>
          <w:i/>
          <w:iCs/>
          <w:sz w:val="22"/>
          <w:szCs w:val="22"/>
          <w:lang w:val="it-IT"/>
        </w:rPr>
      </w:pPr>
    </w:p>
    <w:p w14:paraId="3BEB4854" w14:textId="1F5DFEC0" w:rsidR="00F5412E" w:rsidRPr="004718B8" w:rsidRDefault="00F5412E" w:rsidP="00F5412E">
      <w:pPr>
        <w:jc w:val="both"/>
        <w:rPr>
          <w:rFonts w:ascii="Lato" w:hAnsi="Lato"/>
          <w:i/>
          <w:iCs/>
          <w:sz w:val="22"/>
          <w:szCs w:val="22"/>
          <w:lang w:val="it-IT"/>
        </w:rPr>
      </w:pPr>
      <w:r w:rsidRPr="004718B8">
        <w:rPr>
          <w:rFonts w:ascii="Lato" w:hAnsi="Lato"/>
          <w:i/>
          <w:iCs/>
          <w:sz w:val="22"/>
          <w:szCs w:val="22"/>
          <w:lang w:val="it-IT"/>
        </w:rPr>
        <w:t xml:space="preserve">Club in Sardegna: </w:t>
      </w:r>
      <w:proofErr w:type="spellStart"/>
      <w:r w:rsidRPr="004718B8">
        <w:rPr>
          <w:rFonts w:ascii="Lato" w:hAnsi="Lato"/>
          <w:i/>
          <w:iCs/>
          <w:sz w:val="22"/>
          <w:szCs w:val="22"/>
          <w:lang w:val="it-IT"/>
        </w:rPr>
        <w:t>MClub</w:t>
      </w:r>
      <w:proofErr w:type="spellEnd"/>
      <w:r w:rsidRPr="004718B8">
        <w:rPr>
          <w:rFonts w:ascii="Lato" w:hAnsi="Lato"/>
          <w:i/>
          <w:iCs/>
          <w:sz w:val="22"/>
          <w:szCs w:val="22"/>
          <w:lang w:val="it-IT"/>
        </w:rPr>
        <w:t xml:space="preserve"> Del Golfo, Sardinia (SS), TUI BLUE Budoni, Sardinia (SS).</w:t>
      </w:r>
    </w:p>
    <w:p w14:paraId="184E94CD" w14:textId="5913D759" w:rsidR="0076016E" w:rsidRPr="00E83983" w:rsidRDefault="0076016E" w:rsidP="00F541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</w:pPr>
    </w:p>
    <w:sectPr w:rsidR="0076016E" w:rsidRPr="00E83983" w:rsidSect="00AD5EC4">
      <w:headerReference w:type="default" r:id="rId16"/>
      <w:pgSz w:w="11900" w:h="16840"/>
      <w:pgMar w:top="1445" w:right="1134" w:bottom="2606" w:left="1134" w:header="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12651" w14:textId="77777777" w:rsidR="00974671" w:rsidRDefault="00974671">
      <w:r>
        <w:separator/>
      </w:r>
    </w:p>
  </w:endnote>
  <w:endnote w:type="continuationSeparator" w:id="0">
    <w:p w14:paraId="235C7380" w14:textId="77777777" w:rsidR="00974671" w:rsidRDefault="00974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458E2" w14:textId="77777777" w:rsidR="00974671" w:rsidRDefault="00974671">
      <w:r>
        <w:separator/>
      </w:r>
    </w:p>
  </w:footnote>
  <w:footnote w:type="continuationSeparator" w:id="0">
    <w:p w14:paraId="732974B7" w14:textId="77777777" w:rsidR="00974671" w:rsidRDefault="00974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C7D30" w14:textId="77777777" w:rsidR="0076016E" w:rsidRDefault="006756A0">
    <w:pPr>
      <w:pStyle w:val="Corpo"/>
      <w:tabs>
        <w:tab w:val="center" w:pos="4819"/>
        <w:tab w:val="right" w:pos="9612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032129E9" wp14:editId="2A5176D5">
          <wp:simplePos x="0" y="0"/>
          <wp:positionH relativeFrom="page">
            <wp:posOffset>2</wp:posOffset>
          </wp:positionH>
          <wp:positionV relativeFrom="page">
            <wp:posOffset>0</wp:posOffset>
          </wp:positionV>
          <wp:extent cx="7560000" cy="10684800"/>
          <wp:effectExtent l="0" t="0" r="0" b="0"/>
          <wp:wrapNone/>
          <wp:docPr id="1073741825" name="officeArt object" descr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g" descr="image1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2290AD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.7pt;height:.7pt;visibility:visible;mso-wrap-style:square" o:bullet="t">
        <v:imagedata r:id="rId1" o:title=""/>
      </v:shape>
    </w:pict>
  </w:numPicBullet>
  <w:abstractNum w:abstractNumId="0" w15:restartNumberingAfterBreak="0">
    <w:nsid w:val="023E3F61"/>
    <w:multiLevelType w:val="hybridMultilevel"/>
    <w:tmpl w:val="D22C937E"/>
    <w:lvl w:ilvl="0" w:tplc="C090F216">
      <w:numFmt w:val="bullet"/>
      <w:lvlText w:val="-"/>
      <w:lvlJc w:val="left"/>
      <w:pPr>
        <w:ind w:left="720" w:hanging="360"/>
      </w:pPr>
      <w:rPr>
        <w:rFonts w:ascii="Lato" w:eastAsia="Arial Unicode MS" w:hAnsi="Lato" w:cs="Lat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463CA"/>
    <w:multiLevelType w:val="multilevel"/>
    <w:tmpl w:val="EA4C2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6"/>
      <w:numFmt w:val="bullet"/>
      <w:lvlText w:val="-"/>
      <w:lvlJc w:val="left"/>
      <w:pPr>
        <w:ind w:left="1440" w:hanging="360"/>
      </w:pPr>
      <w:rPr>
        <w:rFonts w:ascii="Lato" w:eastAsia="Times New Roman" w:hAnsi="Lato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FD4611"/>
    <w:multiLevelType w:val="multilevel"/>
    <w:tmpl w:val="7EF4F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3517EC"/>
    <w:multiLevelType w:val="hybridMultilevel"/>
    <w:tmpl w:val="B99AD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C13DD1"/>
    <w:multiLevelType w:val="multilevel"/>
    <w:tmpl w:val="98428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5C162D"/>
    <w:multiLevelType w:val="multilevel"/>
    <w:tmpl w:val="CBCA9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8C3DE4"/>
    <w:multiLevelType w:val="multilevel"/>
    <w:tmpl w:val="0A9C76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B860D5"/>
    <w:multiLevelType w:val="multilevel"/>
    <w:tmpl w:val="3FF60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CB5CFC"/>
    <w:multiLevelType w:val="multilevel"/>
    <w:tmpl w:val="07C8E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DF4A52"/>
    <w:multiLevelType w:val="multilevel"/>
    <w:tmpl w:val="FDEE2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AE110F"/>
    <w:multiLevelType w:val="multilevel"/>
    <w:tmpl w:val="4C363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0175CB"/>
    <w:multiLevelType w:val="multilevel"/>
    <w:tmpl w:val="67EE93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027C1C"/>
    <w:multiLevelType w:val="multilevel"/>
    <w:tmpl w:val="1A7C6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4F2A05"/>
    <w:multiLevelType w:val="multilevel"/>
    <w:tmpl w:val="92463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D82A2D"/>
    <w:multiLevelType w:val="multilevel"/>
    <w:tmpl w:val="97BC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63591A"/>
    <w:multiLevelType w:val="multilevel"/>
    <w:tmpl w:val="08643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862F0D"/>
    <w:multiLevelType w:val="multilevel"/>
    <w:tmpl w:val="9E107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A246D3"/>
    <w:multiLevelType w:val="hybridMultilevel"/>
    <w:tmpl w:val="C39240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7D35EC"/>
    <w:multiLevelType w:val="hybridMultilevel"/>
    <w:tmpl w:val="BEFC78F2"/>
    <w:lvl w:ilvl="0" w:tplc="40267F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48EF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FA96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E4F2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2ABF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568D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C4D6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1A21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842F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E4807B9"/>
    <w:multiLevelType w:val="multilevel"/>
    <w:tmpl w:val="0C2664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2910AE"/>
    <w:multiLevelType w:val="multilevel"/>
    <w:tmpl w:val="41E8E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5295159">
    <w:abstractNumId w:val="0"/>
  </w:num>
  <w:num w:numId="2" w16cid:durableId="642081515">
    <w:abstractNumId w:val="3"/>
  </w:num>
  <w:num w:numId="3" w16cid:durableId="866257475">
    <w:abstractNumId w:val="11"/>
  </w:num>
  <w:num w:numId="4" w16cid:durableId="860896007">
    <w:abstractNumId w:val="13"/>
  </w:num>
  <w:num w:numId="5" w16cid:durableId="1594052874">
    <w:abstractNumId w:val="5"/>
  </w:num>
  <w:num w:numId="6" w16cid:durableId="1489905368">
    <w:abstractNumId w:val="4"/>
  </w:num>
  <w:num w:numId="7" w16cid:durableId="2006203644">
    <w:abstractNumId w:val="15"/>
  </w:num>
  <w:num w:numId="8" w16cid:durableId="1776364902">
    <w:abstractNumId w:val="10"/>
  </w:num>
  <w:num w:numId="9" w16cid:durableId="371150760">
    <w:abstractNumId w:val="12"/>
  </w:num>
  <w:num w:numId="10" w16cid:durableId="1387147552">
    <w:abstractNumId w:val="20"/>
  </w:num>
  <w:num w:numId="11" w16cid:durableId="991525923">
    <w:abstractNumId w:val="16"/>
  </w:num>
  <w:num w:numId="12" w16cid:durableId="1246301766">
    <w:abstractNumId w:val="2"/>
  </w:num>
  <w:num w:numId="13" w16cid:durableId="367729730">
    <w:abstractNumId w:val="1"/>
  </w:num>
  <w:num w:numId="14" w16cid:durableId="2100247366">
    <w:abstractNumId w:val="8"/>
  </w:num>
  <w:num w:numId="15" w16cid:durableId="1068725180">
    <w:abstractNumId w:val="7"/>
  </w:num>
  <w:num w:numId="16" w16cid:durableId="945775427">
    <w:abstractNumId w:val="16"/>
  </w:num>
  <w:num w:numId="17" w16cid:durableId="481241079">
    <w:abstractNumId w:val="17"/>
  </w:num>
  <w:num w:numId="18" w16cid:durableId="1425417570">
    <w:abstractNumId w:val="14"/>
  </w:num>
  <w:num w:numId="19" w16cid:durableId="1348407834">
    <w:abstractNumId w:val="18"/>
  </w:num>
  <w:num w:numId="20" w16cid:durableId="1826697672">
    <w:abstractNumId w:val="9"/>
  </w:num>
  <w:num w:numId="21" w16cid:durableId="1444567206">
    <w:abstractNumId w:val="19"/>
  </w:num>
  <w:num w:numId="22" w16cid:durableId="6446981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16E"/>
    <w:rsid w:val="00000E5D"/>
    <w:rsid w:val="0001369F"/>
    <w:rsid w:val="00023E0D"/>
    <w:rsid w:val="00031ECE"/>
    <w:rsid w:val="00032E97"/>
    <w:rsid w:val="00045494"/>
    <w:rsid w:val="00071D45"/>
    <w:rsid w:val="00076D54"/>
    <w:rsid w:val="00092FE4"/>
    <w:rsid w:val="000B53BB"/>
    <w:rsid w:val="000B6FF8"/>
    <w:rsid w:val="000B7808"/>
    <w:rsid w:val="000C4EC8"/>
    <w:rsid w:val="000E1961"/>
    <w:rsid w:val="000E2E1E"/>
    <w:rsid w:val="000E49EF"/>
    <w:rsid w:val="0010124D"/>
    <w:rsid w:val="00113AB5"/>
    <w:rsid w:val="00113DA8"/>
    <w:rsid w:val="00114A15"/>
    <w:rsid w:val="00122E04"/>
    <w:rsid w:val="0013286D"/>
    <w:rsid w:val="0013379F"/>
    <w:rsid w:val="00134689"/>
    <w:rsid w:val="0014021D"/>
    <w:rsid w:val="00150A3C"/>
    <w:rsid w:val="00154484"/>
    <w:rsid w:val="001547FC"/>
    <w:rsid w:val="00156D23"/>
    <w:rsid w:val="00181738"/>
    <w:rsid w:val="00193623"/>
    <w:rsid w:val="00195189"/>
    <w:rsid w:val="00195D69"/>
    <w:rsid w:val="001A4CE6"/>
    <w:rsid w:val="001D1E00"/>
    <w:rsid w:val="001D292F"/>
    <w:rsid w:val="001D67A7"/>
    <w:rsid w:val="001E3254"/>
    <w:rsid w:val="001E4C1C"/>
    <w:rsid w:val="001F0080"/>
    <w:rsid w:val="0020226F"/>
    <w:rsid w:val="00203FD2"/>
    <w:rsid w:val="00211760"/>
    <w:rsid w:val="002128CE"/>
    <w:rsid w:val="0022132B"/>
    <w:rsid w:val="002231D8"/>
    <w:rsid w:val="00223DC2"/>
    <w:rsid w:val="002257D8"/>
    <w:rsid w:val="00235C60"/>
    <w:rsid w:val="002449A2"/>
    <w:rsid w:val="0024604E"/>
    <w:rsid w:val="00253B49"/>
    <w:rsid w:val="00273DCA"/>
    <w:rsid w:val="00274D2B"/>
    <w:rsid w:val="00292B9F"/>
    <w:rsid w:val="002A7D99"/>
    <w:rsid w:val="002B5E5B"/>
    <w:rsid w:val="002C0D2C"/>
    <w:rsid w:val="002D4724"/>
    <w:rsid w:val="002D50F5"/>
    <w:rsid w:val="002E30E7"/>
    <w:rsid w:val="002F4309"/>
    <w:rsid w:val="002F7192"/>
    <w:rsid w:val="002F7740"/>
    <w:rsid w:val="00304EED"/>
    <w:rsid w:val="00304FA3"/>
    <w:rsid w:val="00307B3A"/>
    <w:rsid w:val="0031166F"/>
    <w:rsid w:val="003147AC"/>
    <w:rsid w:val="00317285"/>
    <w:rsid w:val="00317A1C"/>
    <w:rsid w:val="0032042D"/>
    <w:rsid w:val="0032531F"/>
    <w:rsid w:val="00326EB0"/>
    <w:rsid w:val="0034798D"/>
    <w:rsid w:val="00352731"/>
    <w:rsid w:val="003541B5"/>
    <w:rsid w:val="00366A9C"/>
    <w:rsid w:val="003713A1"/>
    <w:rsid w:val="003762A8"/>
    <w:rsid w:val="003767E6"/>
    <w:rsid w:val="00386444"/>
    <w:rsid w:val="00387C42"/>
    <w:rsid w:val="003A02CC"/>
    <w:rsid w:val="003A5116"/>
    <w:rsid w:val="003B04B0"/>
    <w:rsid w:val="003B07BB"/>
    <w:rsid w:val="003B0C40"/>
    <w:rsid w:val="003C4985"/>
    <w:rsid w:val="003C5E60"/>
    <w:rsid w:val="003C73A9"/>
    <w:rsid w:val="003E4FE9"/>
    <w:rsid w:val="003F5CDA"/>
    <w:rsid w:val="00400C00"/>
    <w:rsid w:val="00401E33"/>
    <w:rsid w:val="004032E2"/>
    <w:rsid w:val="00407701"/>
    <w:rsid w:val="00410A32"/>
    <w:rsid w:val="00410D94"/>
    <w:rsid w:val="00430293"/>
    <w:rsid w:val="0043147F"/>
    <w:rsid w:val="00461D72"/>
    <w:rsid w:val="00465007"/>
    <w:rsid w:val="004718B8"/>
    <w:rsid w:val="00471AFF"/>
    <w:rsid w:val="00483324"/>
    <w:rsid w:val="0048585A"/>
    <w:rsid w:val="00493436"/>
    <w:rsid w:val="004B2A8A"/>
    <w:rsid w:val="004B5334"/>
    <w:rsid w:val="004C4C6C"/>
    <w:rsid w:val="004F4C21"/>
    <w:rsid w:val="004F4DE8"/>
    <w:rsid w:val="004F6B45"/>
    <w:rsid w:val="00500D28"/>
    <w:rsid w:val="00506E9E"/>
    <w:rsid w:val="005143D9"/>
    <w:rsid w:val="0052542B"/>
    <w:rsid w:val="005313E0"/>
    <w:rsid w:val="00537F85"/>
    <w:rsid w:val="00542E12"/>
    <w:rsid w:val="00542FE8"/>
    <w:rsid w:val="00556682"/>
    <w:rsid w:val="00571EEE"/>
    <w:rsid w:val="005772D2"/>
    <w:rsid w:val="005874C3"/>
    <w:rsid w:val="00595D4A"/>
    <w:rsid w:val="005A4134"/>
    <w:rsid w:val="005A46A5"/>
    <w:rsid w:val="005B6A08"/>
    <w:rsid w:val="005B7F79"/>
    <w:rsid w:val="005D0B1F"/>
    <w:rsid w:val="005D38F6"/>
    <w:rsid w:val="005D6099"/>
    <w:rsid w:val="005E406C"/>
    <w:rsid w:val="00601B2D"/>
    <w:rsid w:val="00606DF3"/>
    <w:rsid w:val="00607DB8"/>
    <w:rsid w:val="0062108B"/>
    <w:rsid w:val="0063718F"/>
    <w:rsid w:val="0064781B"/>
    <w:rsid w:val="00654FBE"/>
    <w:rsid w:val="00673230"/>
    <w:rsid w:val="00673A43"/>
    <w:rsid w:val="006756A0"/>
    <w:rsid w:val="00677991"/>
    <w:rsid w:val="00682461"/>
    <w:rsid w:val="006A1709"/>
    <w:rsid w:val="006A6700"/>
    <w:rsid w:val="006D3D0B"/>
    <w:rsid w:val="006D409E"/>
    <w:rsid w:val="006E3C3C"/>
    <w:rsid w:val="006E4F72"/>
    <w:rsid w:val="006F1C0D"/>
    <w:rsid w:val="006F3607"/>
    <w:rsid w:val="006F7B19"/>
    <w:rsid w:val="006F7F35"/>
    <w:rsid w:val="00705437"/>
    <w:rsid w:val="00705821"/>
    <w:rsid w:val="00722B7B"/>
    <w:rsid w:val="00742DB0"/>
    <w:rsid w:val="00746C04"/>
    <w:rsid w:val="007473C0"/>
    <w:rsid w:val="00747B90"/>
    <w:rsid w:val="00750042"/>
    <w:rsid w:val="00753C4C"/>
    <w:rsid w:val="0076016E"/>
    <w:rsid w:val="007731DD"/>
    <w:rsid w:val="0078462F"/>
    <w:rsid w:val="007848BC"/>
    <w:rsid w:val="007B466E"/>
    <w:rsid w:val="007C0427"/>
    <w:rsid w:val="007C080D"/>
    <w:rsid w:val="007D7FE2"/>
    <w:rsid w:val="007F01B8"/>
    <w:rsid w:val="00802A4B"/>
    <w:rsid w:val="00815A66"/>
    <w:rsid w:val="00822804"/>
    <w:rsid w:val="00830E0D"/>
    <w:rsid w:val="008346D9"/>
    <w:rsid w:val="0084268C"/>
    <w:rsid w:val="00852203"/>
    <w:rsid w:val="00852257"/>
    <w:rsid w:val="00852296"/>
    <w:rsid w:val="00857CA5"/>
    <w:rsid w:val="00862366"/>
    <w:rsid w:val="00872C1D"/>
    <w:rsid w:val="00875EC2"/>
    <w:rsid w:val="00880EF9"/>
    <w:rsid w:val="00886101"/>
    <w:rsid w:val="008912D4"/>
    <w:rsid w:val="008924A6"/>
    <w:rsid w:val="008924CE"/>
    <w:rsid w:val="00892560"/>
    <w:rsid w:val="008A75A2"/>
    <w:rsid w:val="008C2897"/>
    <w:rsid w:val="008C5899"/>
    <w:rsid w:val="008C68DD"/>
    <w:rsid w:val="008D1AA3"/>
    <w:rsid w:val="008D5015"/>
    <w:rsid w:val="008E0225"/>
    <w:rsid w:val="008E230B"/>
    <w:rsid w:val="008E47F3"/>
    <w:rsid w:val="008E4951"/>
    <w:rsid w:val="0091495C"/>
    <w:rsid w:val="00923949"/>
    <w:rsid w:val="00924C9A"/>
    <w:rsid w:val="00925AD4"/>
    <w:rsid w:val="00937ADA"/>
    <w:rsid w:val="00940A00"/>
    <w:rsid w:val="0094170F"/>
    <w:rsid w:val="00946664"/>
    <w:rsid w:val="009710D7"/>
    <w:rsid w:val="00971F0E"/>
    <w:rsid w:val="00974671"/>
    <w:rsid w:val="0098574E"/>
    <w:rsid w:val="00985C9E"/>
    <w:rsid w:val="00987E8A"/>
    <w:rsid w:val="00987FCA"/>
    <w:rsid w:val="009903C2"/>
    <w:rsid w:val="009905DA"/>
    <w:rsid w:val="00997255"/>
    <w:rsid w:val="009A5378"/>
    <w:rsid w:val="009B51A0"/>
    <w:rsid w:val="009C28A8"/>
    <w:rsid w:val="009D7B7A"/>
    <w:rsid w:val="009E1994"/>
    <w:rsid w:val="009E3205"/>
    <w:rsid w:val="009F36F0"/>
    <w:rsid w:val="00A00C7B"/>
    <w:rsid w:val="00A14372"/>
    <w:rsid w:val="00A21243"/>
    <w:rsid w:val="00A27AAC"/>
    <w:rsid w:val="00A33BED"/>
    <w:rsid w:val="00A33D3D"/>
    <w:rsid w:val="00A408D4"/>
    <w:rsid w:val="00A418C4"/>
    <w:rsid w:val="00A43504"/>
    <w:rsid w:val="00A500D6"/>
    <w:rsid w:val="00A70BB5"/>
    <w:rsid w:val="00A713A7"/>
    <w:rsid w:val="00A74D57"/>
    <w:rsid w:val="00A7758A"/>
    <w:rsid w:val="00A81DC5"/>
    <w:rsid w:val="00A86BA5"/>
    <w:rsid w:val="00A90AC9"/>
    <w:rsid w:val="00A97355"/>
    <w:rsid w:val="00AB5CBF"/>
    <w:rsid w:val="00AC4D02"/>
    <w:rsid w:val="00AC4F2C"/>
    <w:rsid w:val="00AD2F42"/>
    <w:rsid w:val="00AD5EC4"/>
    <w:rsid w:val="00AE202D"/>
    <w:rsid w:val="00AE46B7"/>
    <w:rsid w:val="00AF305E"/>
    <w:rsid w:val="00AF7AAE"/>
    <w:rsid w:val="00B07F95"/>
    <w:rsid w:val="00B10952"/>
    <w:rsid w:val="00B17660"/>
    <w:rsid w:val="00B178B9"/>
    <w:rsid w:val="00B21215"/>
    <w:rsid w:val="00B3106F"/>
    <w:rsid w:val="00B450A5"/>
    <w:rsid w:val="00B47093"/>
    <w:rsid w:val="00B52025"/>
    <w:rsid w:val="00B559C0"/>
    <w:rsid w:val="00B575DA"/>
    <w:rsid w:val="00B634B6"/>
    <w:rsid w:val="00B6410F"/>
    <w:rsid w:val="00B769AE"/>
    <w:rsid w:val="00B81FB7"/>
    <w:rsid w:val="00B85F20"/>
    <w:rsid w:val="00B9070E"/>
    <w:rsid w:val="00B96F4C"/>
    <w:rsid w:val="00B97DA3"/>
    <w:rsid w:val="00BB2615"/>
    <w:rsid w:val="00BC3ABF"/>
    <w:rsid w:val="00BD2AB0"/>
    <w:rsid w:val="00BE3EBB"/>
    <w:rsid w:val="00BE49C7"/>
    <w:rsid w:val="00BE5618"/>
    <w:rsid w:val="00BE6176"/>
    <w:rsid w:val="00C05DD5"/>
    <w:rsid w:val="00C10743"/>
    <w:rsid w:val="00C1592F"/>
    <w:rsid w:val="00C2410B"/>
    <w:rsid w:val="00C3133E"/>
    <w:rsid w:val="00C44BD6"/>
    <w:rsid w:val="00C5245C"/>
    <w:rsid w:val="00C55DBE"/>
    <w:rsid w:val="00C56B43"/>
    <w:rsid w:val="00C60E71"/>
    <w:rsid w:val="00C61843"/>
    <w:rsid w:val="00C6333C"/>
    <w:rsid w:val="00C84075"/>
    <w:rsid w:val="00C90F4E"/>
    <w:rsid w:val="00C93411"/>
    <w:rsid w:val="00CA27E9"/>
    <w:rsid w:val="00CA4BEC"/>
    <w:rsid w:val="00CB2199"/>
    <w:rsid w:val="00CB350D"/>
    <w:rsid w:val="00CB74F9"/>
    <w:rsid w:val="00CC4AFF"/>
    <w:rsid w:val="00CC6581"/>
    <w:rsid w:val="00CD119B"/>
    <w:rsid w:val="00CD3683"/>
    <w:rsid w:val="00CD4C35"/>
    <w:rsid w:val="00CE7EBC"/>
    <w:rsid w:val="00CF35A6"/>
    <w:rsid w:val="00D01CA8"/>
    <w:rsid w:val="00D12C88"/>
    <w:rsid w:val="00D21CF7"/>
    <w:rsid w:val="00D22571"/>
    <w:rsid w:val="00D26C4B"/>
    <w:rsid w:val="00D33675"/>
    <w:rsid w:val="00D33B7F"/>
    <w:rsid w:val="00D3493C"/>
    <w:rsid w:val="00D362A0"/>
    <w:rsid w:val="00D412F9"/>
    <w:rsid w:val="00D563D2"/>
    <w:rsid w:val="00D60303"/>
    <w:rsid w:val="00D61743"/>
    <w:rsid w:val="00D769BF"/>
    <w:rsid w:val="00D96CA4"/>
    <w:rsid w:val="00DA4643"/>
    <w:rsid w:val="00DA529A"/>
    <w:rsid w:val="00DB57B0"/>
    <w:rsid w:val="00DB7993"/>
    <w:rsid w:val="00DB7B55"/>
    <w:rsid w:val="00DC08CC"/>
    <w:rsid w:val="00DC1CAE"/>
    <w:rsid w:val="00DD34E7"/>
    <w:rsid w:val="00DE48A8"/>
    <w:rsid w:val="00E3667E"/>
    <w:rsid w:val="00E429A0"/>
    <w:rsid w:val="00E47DA9"/>
    <w:rsid w:val="00E51155"/>
    <w:rsid w:val="00E530B5"/>
    <w:rsid w:val="00E56A29"/>
    <w:rsid w:val="00E607BF"/>
    <w:rsid w:val="00E63139"/>
    <w:rsid w:val="00E67B44"/>
    <w:rsid w:val="00E8049A"/>
    <w:rsid w:val="00E83983"/>
    <w:rsid w:val="00E839BF"/>
    <w:rsid w:val="00E86757"/>
    <w:rsid w:val="00E91F1C"/>
    <w:rsid w:val="00EA239D"/>
    <w:rsid w:val="00EA3773"/>
    <w:rsid w:val="00EB4CB1"/>
    <w:rsid w:val="00EB6869"/>
    <w:rsid w:val="00ED28E9"/>
    <w:rsid w:val="00EE3EF8"/>
    <w:rsid w:val="00EE55F0"/>
    <w:rsid w:val="00EE702D"/>
    <w:rsid w:val="00EF21AF"/>
    <w:rsid w:val="00EF7051"/>
    <w:rsid w:val="00F05331"/>
    <w:rsid w:val="00F11925"/>
    <w:rsid w:val="00F166B1"/>
    <w:rsid w:val="00F2715C"/>
    <w:rsid w:val="00F30013"/>
    <w:rsid w:val="00F40318"/>
    <w:rsid w:val="00F522C3"/>
    <w:rsid w:val="00F5412E"/>
    <w:rsid w:val="00F56046"/>
    <w:rsid w:val="00F72753"/>
    <w:rsid w:val="00F73B91"/>
    <w:rsid w:val="00F81B6A"/>
    <w:rsid w:val="00F82D27"/>
    <w:rsid w:val="00F96FFA"/>
    <w:rsid w:val="00FA7192"/>
    <w:rsid w:val="00FB2FAD"/>
    <w:rsid w:val="00FC4FDC"/>
    <w:rsid w:val="00FD2C74"/>
    <w:rsid w:val="00FE155E"/>
    <w:rsid w:val="00FE4CE1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A427"/>
  <w15:docId w15:val="{5B3CBD3F-736E-EC43-9D93-369F390D3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43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07F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E48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4">
    <w:name w:val="heading 4"/>
    <w:next w:val="Corpo"/>
    <w:uiPriority w:val="9"/>
    <w:unhideWhenUsed/>
    <w:qFormat/>
    <w:pPr>
      <w:keepNext/>
      <w:keepLines/>
      <w:spacing w:before="240" w:after="40"/>
      <w:outlineLvl w:val="3"/>
    </w:pPr>
    <w:rPr>
      <w:rFonts w:ascii="Calibri" w:hAnsi="Calibri" w:cs="Arial Unicode MS"/>
      <w:b/>
      <w:bCs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Collegamentoipertestuale"/>
    <w:rPr>
      <w:outline w:val="0"/>
      <w:color w:val="0000FF"/>
      <w:u w:val="single" w:color="0000FF"/>
    </w:rPr>
  </w:style>
  <w:style w:type="paragraph" w:styleId="Revisione">
    <w:name w:val="Revision"/>
    <w:hidden/>
    <w:uiPriority w:val="99"/>
    <w:semiHidden/>
    <w:rsid w:val="00971F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6F7F35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F522C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character" w:customStyle="1" w:styleId="apple-converted-space">
    <w:name w:val="apple-converted-space"/>
    <w:basedOn w:val="Carpredefinitoparagrafo"/>
    <w:rsid w:val="00F522C3"/>
  </w:style>
  <w:style w:type="character" w:styleId="Enfasigrassetto">
    <w:name w:val="Strong"/>
    <w:basedOn w:val="Carpredefinitoparagrafo"/>
    <w:uiPriority w:val="22"/>
    <w:qFormat/>
    <w:rsid w:val="00F522C3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B07F9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customStyle="1" w:styleId="p2">
    <w:name w:val="p2"/>
    <w:basedOn w:val="Normale"/>
    <w:rsid w:val="00B07F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paragraph" w:customStyle="1" w:styleId="p3">
    <w:name w:val="p3"/>
    <w:basedOn w:val="Normale"/>
    <w:rsid w:val="00B07F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character" w:customStyle="1" w:styleId="s2">
    <w:name w:val="s2"/>
    <w:basedOn w:val="Carpredefinitoparagrafo"/>
    <w:rsid w:val="00B07F95"/>
  </w:style>
  <w:style w:type="paragraph" w:styleId="Intestazione">
    <w:name w:val="header"/>
    <w:basedOn w:val="Normale"/>
    <w:link w:val="IntestazioneCarattere"/>
    <w:uiPriority w:val="99"/>
    <w:unhideWhenUsed/>
    <w:rsid w:val="006779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7991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779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7991"/>
    <w:rPr>
      <w:sz w:val="24"/>
      <w:szCs w:val="24"/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E48A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p1">
    <w:name w:val="p1"/>
    <w:basedOn w:val="Normale"/>
    <w:rsid w:val="008E47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character" w:customStyle="1" w:styleId="s1">
    <w:name w:val="s1"/>
    <w:basedOn w:val="Carpredefinitoparagrafo"/>
    <w:rsid w:val="008E47F3"/>
  </w:style>
  <w:style w:type="paragraph" w:customStyle="1" w:styleId="p4">
    <w:name w:val="p4"/>
    <w:basedOn w:val="Normale"/>
    <w:rsid w:val="008E47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1437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985C9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85C9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85C9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85C9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85C9E"/>
    <w:rPr>
      <w:b/>
      <w:bCs/>
      <w:lang w:val="en-US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F81B6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0A3C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733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750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41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77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098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42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08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4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8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851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19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851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47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622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557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25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91721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55130">
          <w:marLeft w:val="0"/>
          <w:marRight w:val="0"/>
          <w:marTop w:val="1885"/>
          <w:marBottom w:val="18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3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59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87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62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7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1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41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64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013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352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32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438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1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894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1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5419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211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5641">
          <w:marLeft w:val="0"/>
          <w:marRight w:val="0"/>
          <w:marTop w:val="1885"/>
          <w:marBottom w:val="18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8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7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2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99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09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755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79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22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53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90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8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606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ferdeghinicomunicazione.i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angias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yperlink" Target="mailto:cappennani@ferdeghinicomunicazione.it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ara@ferdeghinicomunica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8A899DE7AC0040A3CAB550DB9A3941" ma:contentTypeVersion="15" ma:contentTypeDescription="Creare un nuovo documento." ma:contentTypeScope="" ma:versionID="c9543324bb9711ae0115cd2ef1f6aa02">
  <xsd:schema xmlns:xsd="http://www.w3.org/2001/XMLSchema" xmlns:xs="http://www.w3.org/2001/XMLSchema" xmlns:p="http://schemas.microsoft.com/office/2006/metadata/properties" xmlns:ns2="4fa7ed09-249d-4efd-be4c-2787c8706ac2" xmlns:ns3="14620a55-9c99-4292-a415-3a6cd5e0edba" targetNamespace="http://schemas.microsoft.com/office/2006/metadata/properties" ma:root="true" ma:fieldsID="a2a7b4e4f5f066dbadbe165f5f04e11e" ns2:_="" ns3:_="">
    <xsd:import namespace="4fa7ed09-249d-4efd-be4c-2787c8706ac2"/>
    <xsd:import namespace="14620a55-9c99-4292-a415-3a6cd5e0ed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7ed09-249d-4efd-be4c-2787c8706a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56ca2d1b-ec63-4382-a78b-d37826418c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20a55-9c99-4292-a415-3a6cd5e0edb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a7ed09-249d-4efd-be4c-2787c8706ac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FDEE14A-73EC-4F97-9213-8BA762EB0D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A63315-D6B3-48E2-84FF-E1F49EC59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a7ed09-249d-4efd-be4c-2787c8706ac2"/>
    <ds:schemaRef ds:uri="14620a55-9c99-4292-a415-3a6cd5e0ed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71CD6F-EE17-426C-B8B9-E68CB9D57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BF29BE-8E42-4F51-8714-79F0877CFC0F}">
  <ds:schemaRefs>
    <ds:schemaRef ds:uri="http://schemas.microsoft.com/office/2006/metadata/properties"/>
    <ds:schemaRef ds:uri="http://schemas.microsoft.com/office/infopath/2007/PartnerControls"/>
    <ds:schemaRef ds:uri="4fa7ed09-249d-4efd-be4c-2787c8706a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1042</Words>
  <Characters>5944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Cammarata</dc:creator>
  <cp:lastModifiedBy>Sara Ferdeghini</cp:lastModifiedBy>
  <cp:revision>6</cp:revision>
  <cp:lastPrinted>2026-01-07T11:37:00Z</cp:lastPrinted>
  <dcterms:created xsi:type="dcterms:W3CDTF">2026-01-09T08:22:00Z</dcterms:created>
  <dcterms:modified xsi:type="dcterms:W3CDTF">2026-01-12T11:11:00Z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0x010100DD8A899DE7AC0040A3CAB550DB9A3941</vt:lpwstr>
  </property>
</Properties>
</file>