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A60434" w14:textId="77777777" w:rsidR="008B285E" w:rsidRDefault="008B285E">
      <w:pPr>
        <w:rPr>
          <w:rFonts w:ascii="Calibri" w:hAnsi="Calibri"/>
          <w:b/>
          <w:bCs/>
          <w:color w:val="636462"/>
          <w:u w:color="636462"/>
        </w:rPr>
      </w:pPr>
    </w:p>
    <w:p w14:paraId="64FC28B0" w14:textId="77777777" w:rsidR="008B285E" w:rsidRPr="00F17DE2" w:rsidRDefault="00253D38">
      <w:pPr>
        <w:jc w:val="center"/>
        <w:rPr>
          <w:rFonts w:ascii="Lato" w:eastAsia="Lato Regular" w:hAnsi="Lato" w:cs="Lato Regular"/>
          <w:color w:val="00B050"/>
          <w:sz w:val="22"/>
          <w:szCs w:val="22"/>
          <w:u w:color="00B050"/>
        </w:rPr>
      </w:pPr>
      <w:r w:rsidRPr="00F17DE2">
        <w:rPr>
          <w:rFonts w:ascii="Lato" w:hAnsi="Lato"/>
          <w:color w:val="C00000"/>
          <w:sz w:val="22"/>
          <w:szCs w:val="22"/>
          <w:u w:color="C00000"/>
        </w:rPr>
        <w:t>Ispirazioni di viaggio</w:t>
      </w:r>
    </w:p>
    <w:p w14:paraId="00C80160" w14:textId="77777777" w:rsidR="00F026A4" w:rsidRPr="00F026A4" w:rsidRDefault="00F026A4" w:rsidP="002A6E35">
      <w:pPr>
        <w:jc w:val="center"/>
        <w:rPr>
          <w:rFonts w:ascii="Lato" w:hAnsi="Lato"/>
          <w:b/>
          <w:bCs/>
          <w:color w:val="C00000"/>
          <w:sz w:val="16"/>
          <w:szCs w:val="16"/>
        </w:rPr>
      </w:pPr>
    </w:p>
    <w:p w14:paraId="7CD76A71" w14:textId="04BC95CE" w:rsidR="00F026A4" w:rsidRPr="00F026A4" w:rsidRDefault="003A5A71" w:rsidP="00F026A4">
      <w:pPr>
        <w:jc w:val="center"/>
        <w:rPr>
          <w:rFonts w:ascii="Lato" w:hAnsi="Lato"/>
          <w:b/>
          <w:bCs/>
          <w:color w:val="C00000"/>
        </w:rPr>
      </w:pPr>
      <w:r w:rsidRPr="00F026A4">
        <w:rPr>
          <w:rFonts w:ascii="Lato" w:hAnsi="Lato"/>
          <w:b/>
          <w:bCs/>
          <w:color w:val="C00000"/>
        </w:rPr>
        <w:t xml:space="preserve">OGNI PASSIONE HA </w:t>
      </w:r>
      <w:r w:rsidR="00F026A4" w:rsidRPr="00F026A4">
        <w:rPr>
          <w:rFonts w:ascii="Lato" w:hAnsi="Lato"/>
          <w:b/>
          <w:bCs/>
          <w:color w:val="C00000"/>
        </w:rPr>
        <w:t xml:space="preserve">IL SUO VIAGGIO </w:t>
      </w:r>
    </w:p>
    <w:p w14:paraId="5B4BE4C8" w14:textId="536EB23C" w:rsidR="00F026A4" w:rsidRDefault="00F026A4" w:rsidP="00F026A4">
      <w:pPr>
        <w:jc w:val="center"/>
        <w:rPr>
          <w:rFonts w:ascii="Lato" w:hAnsi="Lato"/>
          <w:b/>
          <w:bCs/>
          <w:color w:val="C00000"/>
        </w:rPr>
      </w:pPr>
      <w:r w:rsidRPr="00F026A4">
        <w:rPr>
          <w:rFonts w:ascii="Lato" w:hAnsi="Lato"/>
          <w:b/>
          <w:bCs/>
          <w:color w:val="C00000"/>
        </w:rPr>
        <w:t>I TOUR TEMATICI DI GATTINONI TRAVEL</w:t>
      </w:r>
    </w:p>
    <w:p w14:paraId="0D4C0ABA" w14:textId="47E265F8" w:rsidR="00123CCC" w:rsidRPr="009D5533" w:rsidRDefault="003A5A71" w:rsidP="00123CCC">
      <w:pPr>
        <w:jc w:val="both"/>
        <w:rPr>
          <w:rFonts w:ascii="Lato" w:hAnsi="Lato"/>
          <w:b/>
          <w:bCs/>
          <w:color w:val="C00000"/>
          <w:sz w:val="16"/>
          <w:szCs w:val="16"/>
        </w:rPr>
      </w:pPr>
      <w:r w:rsidRPr="00F026A4">
        <w:rPr>
          <w:rFonts w:ascii="Lato" w:hAnsi="Lato"/>
          <w:b/>
          <w:bCs/>
          <w:color w:val="C00000"/>
        </w:rPr>
        <w:t>Fotografia, archeologia, astronomia, eventi: scoprire il mondo attraverso le proprie passioni</w:t>
      </w:r>
      <w:r>
        <w:rPr>
          <w:rFonts w:ascii="Lato" w:hAnsi="Lato"/>
          <w:b/>
          <w:bCs/>
          <w:color w:val="C00000"/>
          <w:sz w:val="22"/>
          <w:szCs w:val="22"/>
        </w:rPr>
        <w:t xml:space="preserve"> </w:t>
      </w:r>
      <w:r>
        <w:rPr>
          <w:rFonts w:ascii="Lato" w:hAnsi="Lato"/>
          <w:b/>
          <w:bCs/>
          <w:color w:val="C00000"/>
          <w:sz w:val="22"/>
          <w:szCs w:val="22"/>
        </w:rPr>
        <w:br/>
      </w:r>
    </w:p>
    <w:p w14:paraId="64FB0955" w14:textId="55A8654F" w:rsidR="009D5533" w:rsidRDefault="00253D38" w:rsidP="00471AA8">
      <w:pPr>
        <w:jc w:val="both"/>
        <w:rPr>
          <w:rFonts w:ascii="Lato" w:hAnsi="Lato"/>
          <w:i/>
          <w:iCs/>
          <w:sz w:val="22"/>
          <w:szCs w:val="22"/>
        </w:rPr>
      </w:pPr>
      <w:r w:rsidRPr="00471AA8">
        <w:rPr>
          <w:rFonts w:ascii="Lato" w:hAnsi="Lato"/>
          <w:i/>
          <w:iCs/>
          <w:sz w:val="22"/>
          <w:szCs w:val="22"/>
        </w:rPr>
        <w:t xml:space="preserve">Milano, </w:t>
      </w:r>
      <w:r w:rsidR="00A03AC1">
        <w:rPr>
          <w:rFonts w:ascii="Lato" w:hAnsi="Lato"/>
          <w:i/>
          <w:iCs/>
          <w:sz w:val="22"/>
          <w:szCs w:val="22"/>
        </w:rPr>
        <w:t>15</w:t>
      </w:r>
      <w:r w:rsidR="00EE6CE8">
        <w:rPr>
          <w:rFonts w:ascii="Lato" w:hAnsi="Lato"/>
          <w:i/>
          <w:iCs/>
          <w:sz w:val="22"/>
          <w:szCs w:val="22"/>
        </w:rPr>
        <w:t xml:space="preserve"> </w:t>
      </w:r>
      <w:r w:rsidR="00471AA8" w:rsidRPr="00471AA8">
        <w:rPr>
          <w:rFonts w:ascii="Lato" w:hAnsi="Lato"/>
          <w:i/>
          <w:iCs/>
          <w:sz w:val="22"/>
          <w:szCs w:val="22"/>
        </w:rPr>
        <w:t>giugno</w:t>
      </w:r>
      <w:r w:rsidRPr="00471AA8">
        <w:rPr>
          <w:rFonts w:ascii="Lato" w:hAnsi="Lato"/>
          <w:i/>
          <w:iCs/>
          <w:sz w:val="22"/>
          <w:szCs w:val="22"/>
        </w:rPr>
        <w:t xml:space="preserve"> 202</w:t>
      </w:r>
      <w:r w:rsidR="008E11D2" w:rsidRPr="00471AA8">
        <w:rPr>
          <w:rFonts w:ascii="Lato" w:hAnsi="Lato"/>
          <w:i/>
          <w:iCs/>
          <w:sz w:val="22"/>
          <w:szCs w:val="22"/>
        </w:rPr>
        <w:t>6</w:t>
      </w:r>
      <w:r w:rsidRPr="00471AA8">
        <w:rPr>
          <w:rFonts w:ascii="Lato" w:hAnsi="Lato"/>
          <w:sz w:val="22"/>
          <w:szCs w:val="22"/>
        </w:rPr>
        <w:t xml:space="preserve"> –</w:t>
      </w:r>
      <w:r w:rsidR="005258C8" w:rsidRPr="00471AA8">
        <w:rPr>
          <w:rFonts w:ascii="Lato" w:hAnsi="Lato"/>
          <w:sz w:val="22"/>
          <w:szCs w:val="22"/>
        </w:rPr>
        <w:t xml:space="preserve"> </w:t>
      </w:r>
      <w:r w:rsidR="00C82D7F">
        <w:rPr>
          <w:rFonts w:ascii="Lato" w:hAnsi="Lato"/>
          <w:sz w:val="22"/>
          <w:szCs w:val="22"/>
        </w:rPr>
        <w:t>I</w:t>
      </w:r>
      <w:r w:rsidR="00471AA8" w:rsidRPr="00471AA8">
        <w:rPr>
          <w:rFonts w:ascii="Lato" w:hAnsi="Lato"/>
          <w:sz w:val="22"/>
          <w:szCs w:val="22"/>
        </w:rPr>
        <w:t>nteressi e chiavi di lettura specialistiche, capaci di rendere ogni destinazione più profonda e significativa</w:t>
      </w:r>
      <w:r w:rsidR="00C82D7F">
        <w:rPr>
          <w:rFonts w:ascii="Lato" w:hAnsi="Lato"/>
          <w:sz w:val="22"/>
          <w:szCs w:val="22"/>
        </w:rPr>
        <w:t xml:space="preserve">: </w:t>
      </w:r>
      <w:r w:rsidR="00C82D7F" w:rsidRPr="00C82D7F">
        <w:rPr>
          <w:rFonts w:ascii="Lato" w:hAnsi="Lato"/>
          <w:b/>
          <w:bCs/>
          <w:sz w:val="22"/>
          <w:szCs w:val="22"/>
        </w:rPr>
        <w:t>f</w:t>
      </w:r>
      <w:r w:rsidR="00471AA8" w:rsidRPr="00471AA8">
        <w:rPr>
          <w:rFonts w:ascii="Lato" w:hAnsi="Lato"/>
          <w:b/>
          <w:bCs/>
          <w:sz w:val="22"/>
          <w:szCs w:val="22"/>
        </w:rPr>
        <w:t>otografia, archeologia, astronomia ed eventi iconici diventano strumenti attraverso cui leggere i territori in modo nuovo, con l’accompagnamento di professionisti che condividono competenze, racconti e punti di vista privilegiati.</w:t>
      </w:r>
      <w:r w:rsidR="00471AA8" w:rsidRPr="00471AA8">
        <w:rPr>
          <w:rFonts w:ascii="Lato" w:hAnsi="Lato"/>
          <w:sz w:val="22"/>
          <w:szCs w:val="22"/>
        </w:rPr>
        <w:t xml:space="preserve"> </w:t>
      </w:r>
    </w:p>
    <w:p w14:paraId="65EA80A0" w14:textId="4655CF35" w:rsidR="00471AA8" w:rsidRPr="009D5533" w:rsidRDefault="00471AA8" w:rsidP="00471AA8">
      <w:pPr>
        <w:jc w:val="both"/>
        <w:rPr>
          <w:rFonts w:ascii="Lato" w:hAnsi="Lato"/>
          <w:i/>
          <w:iCs/>
          <w:sz w:val="22"/>
          <w:szCs w:val="22"/>
        </w:rPr>
      </w:pPr>
      <w:r w:rsidRPr="00471AA8">
        <w:rPr>
          <w:rFonts w:ascii="Lato" w:hAnsi="Lato"/>
          <w:sz w:val="22"/>
          <w:szCs w:val="22"/>
        </w:rPr>
        <w:t>Tutte le proposte sono prenotabili nelle agenzie Gattinoni o sul sito gattinonitravel.it</w:t>
      </w:r>
    </w:p>
    <w:p w14:paraId="24DFB021" w14:textId="7B4289EA" w:rsidR="00123CCC" w:rsidRPr="00F026A4" w:rsidRDefault="00123CCC" w:rsidP="00123CCC">
      <w:pPr>
        <w:jc w:val="both"/>
        <w:rPr>
          <w:sz w:val="16"/>
          <w:szCs w:val="16"/>
        </w:rPr>
      </w:pPr>
    </w:p>
    <w:p w14:paraId="49DB8F19" w14:textId="5998E365" w:rsidR="001C2806" w:rsidRDefault="00CB1607" w:rsidP="007C1944">
      <w:pPr>
        <w:jc w:val="both"/>
        <w:rPr>
          <w:rFonts w:ascii="Lato" w:hAnsi="Lato"/>
          <w:color w:val="C00000"/>
          <w:sz w:val="22"/>
          <w:szCs w:val="22"/>
          <w:u w:color="C00000"/>
        </w:rPr>
      </w:pPr>
      <w:r>
        <w:rPr>
          <w:rFonts w:ascii="Lato" w:hAnsi="Lato"/>
          <w:color w:val="C00000"/>
          <w:sz w:val="22"/>
          <w:szCs w:val="22"/>
          <w:u w:color="C00000"/>
        </w:rPr>
        <w:t>A seconda della tipologia di tour, è previsto</w:t>
      </w:r>
      <w:r w:rsidR="00F026A4" w:rsidRPr="00F026A4">
        <w:rPr>
          <w:rFonts w:ascii="Lato" w:hAnsi="Lato"/>
          <w:color w:val="C00000"/>
          <w:sz w:val="22"/>
          <w:szCs w:val="22"/>
          <w:u w:color="C00000"/>
        </w:rPr>
        <w:t xml:space="preserve"> un accompagnatore in partenza dall’Italia</w:t>
      </w:r>
      <w:r>
        <w:rPr>
          <w:rFonts w:ascii="Lato" w:hAnsi="Lato"/>
          <w:color w:val="C00000"/>
          <w:sz w:val="22"/>
          <w:szCs w:val="22"/>
          <w:u w:color="C00000"/>
        </w:rPr>
        <w:t xml:space="preserve"> oppure uno </w:t>
      </w:r>
      <w:r w:rsidR="00F026A4" w:rsidRPr="00F026A4">
        <w:rPr>
          <w:rFonts w:ascii="Lato" w:hAnsi="Lato"/>
          <w:color w:val="C00000"/>
          <w:sz w:val="22"/>
          <w:szCs w:val="22"/>
          <w:u w:color="C00000"/>
        </w:rPr>
        <w:t>specialist</w:t>
      </w:r>
      <w:r w:rsidR="00B51818">
        <w:rPr>
          <w:rFonts w:ascii="Lato" w:hAnsi="Lato"/>
          <w:color w:val="C00000"/>
          <w:sz w:val="22"/>
          <w:szCs w:val="22"/>
          <w:u w:color="C00000"/>
        </w:rPr>
        <w:t>a</w:t>
      </w:r>
      <w:r w:rsidR="00F026A4" w:rsidRPr="00F026A4">
        <w:rPr>
          <w:rFonts w:ascii="Lato" w:hAnsi="Lato"/>
          <w:color w:val="C00000"/>
          <w:sz w:val="22"/>
          <w:szCs w:val="22"/>
          <w:u w:color="C00000"/>
        </w:rPr>
        <w:t xml:space="preserve"> </w:t>
      </w:r>
      <w:r w:rsidR="00B51818">
        <w:rPr>
          <w:rFonts w:ascii="Lato" w:hAnsi="Lato"/>
          <w:color w:val="C00000"/>
          <w:sz w:val="22"/>
          <w:szCs w:val="22"/>
          <w:u w:color="C00000"/>
        </w:rPr>
        <w:t>della materia oggetto del tour</w:t>
      </w:r>
      <w:r w:rsidR="00F026A4" w:rsidRPr="00F026A4">
        <w:rPr>
          <w:rFonts w:ascii="Lato" w:hAnsi="Lato"/>
          <w:color w:val="C00000"/>
          <w:sz w:val="22"/>
          <w:szCs w:val="22"/>
          <w:u w:color="C00000"/>
        </w:rPr>
        <w:t>, che arricc</w:t>
      </w:r>
      <w:r w:rsidR="00B51818">
        <w:rPr>
          <w:rFonts w:ascii="Lato" w:hAnsi="Lato"/>
          <w:color w:val="C00000"/>
          <w:sz w:val="22"/>
          <w:szCs w:val="22"/>
          <w:u w:color="C00000"/>
        </w:rPr>
        <w:t>hisce</w:t>
      </w:r>
      <w:r w:rsidR="00F026A4" w:rsidRPr="00F026A4">
        <w:rPr>
          <w:rFonts w:ascii="Lato" w:hAnsi="Lato"/>
          <w:color w:val="C00000"/>
          <w:sz w:val="22"/>
          <w:szCs w:val="22"/>
          <w:u w:color="C00000"/>
        </w:rPr>
        <w:t xml:space="preserve"> l’esperienza con competenze dedicate.</w:t>
      </w:r>
    </w:p>
    <w:p w14:paraId="39B7E1A9" w14:textId="77777777" w:rsidR="00F026A4" w:rsidRPr="00F026A4" w:rsidRDefault="00F026A4" w:rsidP="007C1944">
      <w:pPr>
        <w:jc w:val="both"/>
        <w:rPr>
          <w:rFonts w:ascii="Lato" w:hAnsi="Lato"/>
          <w:color w:val="C00000"/>
          <w:sz w:val="16"/>
          <w:szCs w:val="16"/>
          <w:u w:color="C00000"/>
        </w:rPr>
      </w:pPr>
    </w:p>
    <w:p w14:paraId="2DC72C5D" w14:textId="45710B8F" w:rsidR="00285646" w:rsidRPr="00F026A4" w:rsidRDefault="00C82D7F" w:rsidP="00F026A4">
      <w:pPr>
        <w:pStyle w:val="Paragrafoelenco"/>
        <w:numPr>
          <w:ilvl w:val="0"/>
          <w:numId w:val="3"/>
        </w:numPr>
        <w:spacing w:after="0"/>
        <w:jc w:val="both"/>
        <w:rPr>
          <w:rFonts w:ascii="Lato" w:hAnsi="Lato"/>
          <w:b/>
          <w:bCs/>
          <w:color w:val="C00000"/>
          <w:sz w:val="21"/>
          <w:szCs w:val="21"/>
          <w:u w:val="single"/>
        </w:rPr>
      </w:pPr>
      <w:r w:rsidRPr="00F026A4">
        <w:rPr>
          <w:rFonts w:ascii="Lato" w:hAnsi="Lato"/>
          <w:b/>
          <w:bCs/>
          <w:color w:val="C00000"/>
          <w:sz w:val="21"/>
          <w:szCs w:val="21"/>
          <w:u w:val="single"/>
        </w:rPr>
        <w:t>ARCHEOLOGIA</w:t>
      </w:r>
      <w:r w:rsidR="00F026A4" w:rsidRPr="00F026A4">
        <w:rPr>
          <w:rFonts w:ascii="Lato" w:hAnsi="Lato"/>
          <w:b/>
          <w:bCs/>
          <w:color w:val="C00000"/>
          <w:sz w:val="21"/>
          <w:szCs w:val="21"/>
          <w:u w:val="single"/>
        </w:rPr>
        <w:t xml:space="preserve"> - </w:t>
      </w:r>
      <w:r w:rsidR="002F1012" w:rsidRPr="00F026A4">
        <w:rPr>
          <w:rFonts w:ascii="Lato" w:hAnsi="Lato"/>
          <w:b/>
          <w:bCs/>
          <w:color w:val="C00000"/>
          <w:sz w:val="21"/>
          <w:szCs w:val="21"/>
          <w:u w:val="single"/>
        </w:rPr>
        <w:t>TOUR ARCHEO: Sicilia - Una storia millenaria</w:t>
      </w:r>
    </w:p>
    <w:p w14:paraId="17CE4CBB" w14:textId="35BC5B93" w:rsidR="00595C98" w:rsidRPr="005D252B" w:rsidRDefault="00595C98" w:rsidP="00F026A4">
      <w:pPr>
        <w:jc w:val="both"/>
        <w:rPr>
          <w:rFonts w:ascii="Lato" w:hAnsi="Lato"/>
          <w:sz w:val="21"/>
          <w:szCs w:val="21"/>
        </w:rPr>
      </w:pPr>
      <w:r w:rsidRPr="005D252B">
        <w:rPr>
          <w:rFonts w:ascii="Lato" w:hAnsi="Lato"/>
          <w:sz w:val="21"/>
          <w:szCs w:val="21"/>
        </w:rPr>
        <w:t xml:space="preserve">Nei </w:t>
      </w:r>
      <w:r w:rsidRPr="005D252B">
        <w:rPr>
          <w:rFonts w:ascii="Lato" w:hAnsi="Lato"/>
          <w:b/>
          <w:bCs/>
          <w:sz w:val="21"/>
          <w:szCs w:val="21"/>
        </w:rPr>
        <w:t>Tour Archeo</w:t>
      </w:r>
      <w:r w:rsidRPr="005D252B">
        <w:rPr>
          <w:rFonts w:ascii="Lato" w:hAnsi="Lato"/>
          <w:sz w:val="21"/>
          <w:szCs w:val="21"/>
        </w:rPr>
        <w:t xml:space="preserve"> gli itinerari includono siti archeologici selezionati per il loro valore storico e culturale e sono accompagnati da un’esperta archeologa. Le visite non si limitano all’osservazione dei siti: attraverso il racconto e l’interpretazione, antiche città, monumenti e reperti diventano testimonianze vive delle civiltà che hanno segnato quei territori.</w:t>
      </w:r>
    </w:p>
    <w:p w14:paraId="2BDD1069" w14:textId="210FA8A2" w:rsidR="005D252B" w:rsidRPr="005D252B" w:rsidRDefault="005D252B" w:rsidP="005D252B">
      <w:pPr>
        <w:jc w:val="both"/>
        <w:rPr>
          <w:rFonts w:ascii="Lato" w:hAnsi="Lato"/>
          <w:b/>
          <w:bCs/>
          <w:sz w:val="22"/>
          <w:szCs w:val="22"/>
        </w:rPr>
      </w:pPr>
      <w:r w:rsidRPr="005D252B">
        <w:rPr>
          <w:rFonts w:ascii="Lato" w:hAnsi="Lato"/>
          <w:b/>
          <w:bCs/>
          <w:sz w:val="22"/>
          <w:szCs w:val="22"/>
        </w:rPr>
        <w:t xml:space="preserve"> “Sicilia - Una Storia Millenaria”</w:t>
      </w:r>
      <w:r w:rsidR="00C70997">
        <w:rPr>
          <w:rFonts w:ascii="Lato" w:hAnsi="Lato"/>
          <w:b/>
          <w:bCs/>
          <w:sz w:val="22"/>
          <w:szCs w:val="22"/>
        </w:rPr>
        <w:t xml:space="preserve">: </w:t>
      </w:r>
      <w:r w:rsidRPr="005D252B">
        <w:rPr>
          <w:rFonts w:ascii="Lato" w:hAnsi="Lato"/>
          <w:sz w:val="22"/>
          <w:szCs w:val="22"/>
        </w:rPr>
        <w:t xml:space="preserve">pochi posti al mondo concentrano tante civiltà in uno spazio così piccolo. La Sicilia è stata </w:t>
      </w:r>
      <w:r w:rsidRPr="00C70997">
        <w:rPr>
          <w:rFonts w:ascii="Lato" w:hAnsi="Lato"/>
          <w:b/>
          <w:bCs/>
          <w:sz w:val="22"/>
          <w:szCs w:val="22"/>
        </w:rPr>
        <w:t>greca, fenicia, cartaginese, araba, normanna</w:t>
      </w:r>
      <w:r w:rsidRPr="005D252B">
        <w:rPr>
          <w:rFonts w:ascii="Lato" w:hAnsi="Lato"/>
          <w:sz w:val="22"/>
          <w:szCs w:val="22"/>
        </w:rPr>
        <w:t>, e ogni passaggio ha lasciato una testimonianza da scoprire.</w:t>
      </w:r>
      <w:r w:rsidRPr="005D252B">
        <w:rPr>
          <w:rFonts w:ascii="Lato" w:hAnsi="Lato"/>
          <w:b/>
          <w:bCs/>
          <w:sz w:val="22"/>
          <w:szCs w:val="22"/>
        </w:rPr>
        <w:t xml:space="preserve"> </w:t>
      </w:r>
      <w:r w:rsidRPr="005D252B">
        <w:rPr>
          <w:rFonts w:ascii="Lato" w:hAnsi="Lato"/>
          <w:sz w:val="22"/>
          <w:szCs w:val="22"/>
        </w:rPr>
        <w:t>L’itinerario tocca</w:t>
      </w:r>
      <w:r w:rsidR="00326564">
        <w:rPr>
          <w:rFonts w:ascii="Lato" w:hAnsi="Lato"/>
          <w:sz w:val="22"/>
          <w:szCs w:val="22"/>
        </w:rPr>
        <w:t xml:space="preserve"> -</w:t>
      </w:r>
      <w:r w:rsidRPr="005D252B">
        <w:rPr>
          <w:rFonts w:ascii="Lato" w:hAnsi="Lato"/>
          <w:sz w:val="22"/>
          <w:szCs w:val="22"/>
        </w:rPr>
        <w:t xml:space="preserve"> in una settimana</w:t>
      </w:r>
      <w:r w:rsidR="00326564">
        <w:rPr>
          <w:rFonts w:ascii="Lato" w:hAnsi="Lato"/>
          <w:sz w:val="22"/>
          <w:szCs w:val="22"/>
        </w:rPr>
        <w:t xml:space="preserve"> -</w:t>
      </w:r>
      <w:r w:rsidRPr="005D252B">
        <w:rPr>
          <w:rFonts w:ascii="Lato" w:hAnsi="Lato"/>
          <w:sz w:val="22"/>
          <w:szCs w:val="22"/>
        </w:rPr>
        <w:t xml:space="preserve"> tutte le principali tappe della storia siciliana partendo dalla costa occidentale, tra le Cave di Cusa dove i Greci estraevano la pietra per costruire i loro templi, e il parco archeologico di Selinunte, uno dei più estesi del Mediterraneo. Si prosegue verso Mozia, raggiungibile in traghetto dallo Stagnone di Marsala, si camminano i resti di un'antica colonia fenicia, ancora in corso di scavo. Segesta e il suo tempio dorico intatto sul crinale della collina, i siti di Monte Iato, Himera e Solunto, la necropoli punica nascosta nel cuore di Palermo, i mosaici della Cappella Palatina e del Duomo di Monreale.</w:t>
      </w:r>
    </w:p>
    <w:p w14:paraId="397BB769" w14:textId="77777777" w:rsidR="00595C98" w:rsidRPr="00F026A4" w:rsidRDefault="00595C98" w:rsidP="005D252B">
      <w:pPr>
        <w:jc w:val="both"/>
        <w:rPr>
          <w:rFonts w:ascii="Lato" w:eastAsia="Lato Regular" w:hAnsi="Lato" w:cs="Lato Regular"/>
          <w:i/>
          <w:iCs/>
          <w:sz w:val="16"/>
          <w:szCs w:val="16"/>
        </w:rPr>
      </w:pPr>
    </w:p>
    <w:p w14:paraId="50E22E90" w14:textId="01C90338" w:rsidR="00184167" w:rsidRDefault="00184167" w:rsidP="000D7B81">
      <w:pPr>
        <w:jc w:val="both"/>
        <w:rPr>
          <w:rFonts w:ascii="Lato" w:eastAsia="Lato Regular" w:hAnsi="Lato" w:cs="Lato Regular"/>
          <w:i/>
          <w:iCs/>
          <w:sz w:val="22"/>
          <w:szCs w:val="22"/>
        </w:rPr>
      </w:pPr>
      <w:r>
        <w:rPr>
          <w:rFonts w:ascii="Lato" w:eastAsia="Lato Regular" w:hAnsi="Lato" w:cs="Lato Regular"/>
          <w:i/>
          <w:iCs/>
          <w:sz w:val="22"/>
          <w:szCs w:val="22"/>
        </w:rPr>
        <w:t xml:space="preserve">Partenza </w:t>
      </w:r>
      <w:r w:rsidR="007A0732">
        <w:rPr>
          <w:rFonts w:ascii="Lato" w:eastAsia="Lato Regular" w:hAnsi="Lato" w:cs="Lato Regular"/>
          <w:i/>
          <w:iCs/>
          <w:sz w:val="22"/>
          <w:szCs w:val="22"/>
        </w:rPr>
        <w:t xml:space="preserve">il </w:t>
      </w:r>
      <w:r>
        <w:rPr>
          <w:rFonts w:ascii="Lato" w:eastAsia="Lato Regular" w:hAnsi="Lato" w:cs="Lato Regular"/>
          <w:i/>
          <w:iCs/>
          <w:sz w:val="22"/>
          <w:szCs w:val="22"/>
        </w:rPr>
        <w:t>16 settembre</w:t>
      </w:r>
      <w:r w:rsidR="007A0732">
        <w:rPr>
          <w:rFonts w:ascii="Lato" w:eastAsia="Lato Regular" w:hAnsi="Lato" w:cs="Lato Regular"/>
          <w:i/>
          <w:iCs/>
          <w:sz w:val="22"/>
          <w:szCs w:val="22"/>
        </w:rPr>
        <w:t xml:space="preserve"> 2026</w:t>
      </w:r>
    </w:p>
    <w:p w14:paraId="41AB69B1" w14:textId="1F2E5E3E" w:rsidR="005F4C8E" w:rsidRPr="00F026A4" w:rsidRDefault="005F4C8E" w:rsidP="000D7B81">
      <w:pPr>
        <w:jc w:val="both"/>
        <w:rPr>
          <w:rFonts w:ascii="Lato" w:eastAsia="Lato Regular" w:hAnsi="Lato" w:cs="Lato Regular"/>
          <w:i/>
          <w:iCs/>
          <w:sz w:val="22"/>
          <w:szCs w:val="22"/>
        </w:rPr>
      </w:pPr>
      <w:r w:rsidRPr="00F026A4">
        <w:rPr>
          <w:rFonts w:ascii="Lato" w:eastAsia="Lato Regular" w:hAnsi="Lato" w:cs="Lato Regular"/>
          <w:i/>
          <w:iCs/>
          <w:sz w:val="22"/>
          <w:szCs w:val="22"/>
        </w:rPr>
        <w:t xml:space="preserve">Quota a persona: da </w:t>
      </w:r>
      <w:r w:rsidR="00595C98" w:rsidRPr="00F026A4">
        <w:rPr>
          <w:rFonts w:ascii="Lato" w:hAnsi="Lato"/>
          <w:i/>
          <w:iCs/>
          <w:sz w:val="22"/>
          <w:szCs w:val="22"/>
        </w:rPr>
        <w:t>€ 1.734</w:t>
      </w:r>
      <w:r w:rsidRPr="00F026A4">
        <w:rPr>
          <w:rFonts w:ascii="Lato" w:eastAsia="Lato Regular" w:hAnsi="Lato" w:cs="Lato Regular"/>
          <w:i/>
          <w:iCs/>
          <w:sz w:val="22"/>
          <w:szCs w:val="22"/>
        </w:rPr>
        <w:t xml:space="preserve">, </w:t>
      </w:r>
      <w:r w:rsidR="00B822C4" w:rsidRPr="00F026A4">
        <w:rPr>
          <w:rFonts w:ascii="Lato" w:eastAsia="Lato Regular" w:hAnsi="Lato" w:cs="Lato Regular"/>
          <w:i/>
          <w:iCs/>
          <w:sz w:val="22"/>
          <w:szCs w:val="22"/>
        </w:rPr>
        <w:t xml:space="preserve">voli </w:t>
      </w:r>
      <w:r w:rsidR="00595C98" w:rsidRPr="00F026A4">
        <w:rPr>
          <w:rFonts w:ascii="Lato" w:eastAsia="Lato Regular" w:hAnsi="Lato" w:cs="Lato Regular"/>
          <w:i/>
          <w:iCs/>
          <w:sz w:val="22"/>
          <w:szCs w:val="22"/>
        </w:rPr>
        <w:t>da Milano, Bologna, Roma, Napoli, Bari</w:t>
      </w:r>
      <w:r w:rsidRPr="00F026A4">
        <w:rPr>
          <w:rFonts w:ascii="Lato" w:eastAsia="Lato Regular" w:hAnsi="Lato" w:cs="Lato Regular"/>
          <w:i/>
          <w:iCs/>
          <w:sz w:val="22"/>
          <w:szCs w:val="22"/>
        </w:rPr>
        <w:t xml:space="preserve">, </w:t>
      </w:r>
      <w:r w:rsidR="00595C98" w:rsidRPr="00F026A4">
        <w:rPr>
          <w:rFonts w:ascii="Lato" w:eastAsia="Lato Regular" w:hAnsi="Lato" w:cs="Lato Regular"/>
          <w:i/>
          <w:iCs/>
          <w:sz w:val="22"/>
          <w:szCs w:val="22"/>
        </w:rPr>
        <w:t>7</w:t>
      </w:r>
      <w:r w:rsidR="005505FC" w:rsidRPr="00F026A4">
        <w:rPr>
          <w:rFonts w:ascii="Lato" w:eastAsia="Lato Regular" w:hAnsi="Lato" w:cs="Lato Regular"/>
          <w:i/>
          <w:iCs/>
          <w:sz w:val="22"/>
          <w:szCs w:val="22"/>
        </w:rPr>
        <w:t xml:space="preserve"> notti </w:t>
      </w:r>
      <w:r w:rsidR="00490938" w:rsidRPr="00F026A4">
        <w:rPr>
          <w:rFonts w:ascii="Lato" w:eastAsia="Lato Regular" w:hAnsi="Lato" w:cs="Lato Regular"/>
          <w:i/>
          <w:iCs/>
          <w:sz w:val="22"/>
          <w:szCs w:val="22"/>
        </w:rPr>
        <w:t xml:space="preserve">in hotel 4*, </w:t>
      </w:r>
      <w:r w:rsidR="00595C98" w:rsidRPr="00F026A4">
        <w:rPr>
          <w:rFonts w:ascii="Lato" w:eastAsia="Lato Regular" w:hAnsi="Lato" w:cs="Lato Regular"/>
          <w:i/>
          <w:iCs/>
          <w:sz w:val="22"/>
          <w:szCs w:val="22"/>
        </w:rPr>
        <w:t xml:space="preserve">mezza </w:t>
      </w:r>
      <w:r w:rsidR="00B822C4" w:rsidRPr="00F026A4">
        <w:rPr>
          <w:rFonts w:ascii="Lato" w:eastAsia="Lato Regular" w:hAnsi="Lato" w:cs="Lato Regular"/>
          <w:i/>
          <w:iCs/>
          <w:sz w:val="22"/>
          <w:szCs w:val="22"/>
        </w:rPr>
        <w:t xml:space="preserve">pensione </w:t>
      </w:r>
      <w:r w:rsidR="00595C98" w:rsidRPr="00F026A4">
        <w:rPr>
          <w:rFonts w:ascii="Lato" w:eastAsia="Lato Regular" w:hAnsi="Lato" w:cs="Lato Regular"/>
          <w:i/>
          <w:iCs/>
          <w:sz w:val="22"/>
          <w:szCs w:val="22"/>
        </w:rPr>
        <w:t>e un pranzo in ristorante,</w:t>
      </w:r>
      <w:r w:rsidR="005505FC" w:rsidRPr="00F026A4">
        <w:rPr>
          <w:rFonts w:ascii="Lato" w:eastAsia="Lato Regular" w:hAnsi="Lato" w:cs="Lato Regular"/>
          <w:i/>
          <w:iCs/>
          <w:sz w:val="22"/>
          <w:szCs w:val="22"/>
        </w:rPr>
        <w:t xml:space="preserve"> visite ed escursioni, </w:t>
      </w:r>
      <w:r w:rsidR="00A413B3" w:rsidRPr="00F026A4">
        <w:rPr>
          <w:rFonts w:ascii="Lato" w:eastAsia="Lato Regular" w:hAnsi="Lato" w:cs="Lato Regular"/>
          <w:i/>
          <w:iCs/>
          <w:sz w:val="22"/>
          <w:szCs w:val="22"/>
        </w:rPr>
        <w:t xml:space="preserve">guida </w:t>
      </w:r>
      <w:r w:rsidR="00B46F18" w:rsidRPr="00F026A4">
        <w:rPr>
          <w:rFonts w:ascii="Lato" w:eastAsia="Lato Regular" w:hAnsi="Lato" w:cs="Lato Regular"/>
          <w:i/>
          <w:iCs/>
          <w:sz w:val="22"/>
          <w:szCs w:val="22"/>
        </w:rPr>
        <w:t>locale,</w:t>
      </w:r>
      <w:r w:rsidR="00A413B3" w:rsidRPr="00F026A4">
        <w:rPr>
          <w:rFonts w:ascii="Lato" w:eastAsia="Lato Regular" w:hAnsi="Lato" w:cs="Lato Regular"/>
          <w:i/>
          <w:iCs/>
          <w:sz w:val="22"/>
          <w:szCs w:val="22"/>
        </w:rPr>
        <w:t xml:space="preserve"> archeologa </w:t>
      </w:r>
      <w:r w:rsidR="005505FC" w:rsidRPr="00F026A4">
        <w:rPr>
          <w:rFonts w:ascii="Lato" w:eastAsia="Lato Regular" w:hAnsi="Lato" w:cs="Lato Regular"/>
          <w:i/>
          <w:iCs/>
          <w:sz w:val="22"/>
          <w:szCs w:val="22"/>
        </w:rPr>
        <w:t>a</w:t>
      </w:r>
      <w:r w:rsidR="00737B82" w:rsidRPr="00F026A4">
        <w:rPr>
          <w:rFonts w:ascii="Lato" w:eastAsia="Lato Regular" w:hAnsi="Lato" w:cs="Lato Regular"/>
          <w:i/>
          <w:iCs/>
          <w:sz w:val="22"/>
          <w:szCs w:val="22"/>
        </w:rPr>
        <w:t>c</w:t>
      </w:r>
      <w:r w:rsidR="005505FC" w:rsidRPr="00F026A4">
        <w:rPr>
          <w:rFonts w:ascii="Lato" w:eastAsia="Lato Regular" w:hAnsi="Lato" w:cs="Lato Regular"/>
          <w:i/>
          <w:iCs/>
          <w:sz w:val="22"/>
          <w:szCs w:val="22"/>
        </w:rPr>
        <w:t>compagnat</w:t>
      </w:r>
      <w:r w:rsidR="00A413B3" w:rsidRPr="00F026A4">
        <w:rPr>
          <w:rFonts w:ascii="Lato" w:eastAsia="Lato Regular" w:hAnsi="Lato" w:cs="Lato Regular"/>
          <w:i/>
          <w:iCs/>
          <w:sz w:val="22"/>
          <w:szCs w:val="22"/>
        </w:rPr>
        <w:t>rice</w:t>
      </w:r>
      <w:r w:rsidR="005505FC" w:rsidRPr="00F026A4">
        <w:rPr>
          <w:rFonts w:ascii="Lato" w:eastAsia="Lato Regular" w:hAnsi="Lato" w:cs="Lato Regular"/>
          <w:i/>
          <w:iCs/>
          <w:sz w:val="22"/>
          <w:szCs w:val="22"/>
        </w:rPr>
        <w:t>, assicurazione.</w:t>
      </w:r>
    </w:p>
    <w:p w14:paraId="077D5DCB" w14:textId="77777777" w:rsidR="001D727A" w:rsidRPr="009D5533" w:rsidRDefault="001D727A" w:rsidP="007C1944">
      <w:pPr>
        <w:jc w:val="both"/>
        <w:rPr>
          <w:rFonts w:ascii="Lato" w:hAnsi="Lato"/>
          <w:b/>
          <w:bCs/>
          <w:color w:val="C00000"/>
          <w:sz w:val="16"/>
          <w:szCs w:val="16"/>
        </w:rPr>
      </w:pPr>
    </w:p>
    <w:p w14:paraId="7AE61F59" w14:textId="2EC6EF21" w:rsidR="00C14AA2" w:rsidRPr="00F026A4" w:rsidRDefault="00C82D7F" w:rsidP="00F026A4">
      <w:pPr>
        <w:pStyle w:val="Paragrafoelenco"/>
        <w:numPr>
          <w:ilvl w:val="0"/>
          <w:numId w:val="3"/>
        </w:numPr>
        <w:spacing w:after="0"/>
        <w:jc w:val="both"/>
        <w:rPr>
          <w:rFonts w:ascii="Lato" w:hAnsi="Lato"/>
          <w:b/>
          <w:bCs/>
          <w:color w:val="C00000"/>
          <w:sz w:val="22"/>
          <w:szCs w:val="22"/>
          <w:u w:val="single"/>
        </w:rPr>
      </w:pPr>
      <w:r w:rsidRPr="00F026A4">
        <w:rPr>
          <w:rFonts w:ascii="Lato" w:hAnsi="Lato"/>
          <w:b/>
          <w:bCs/>
          <w:color w:val="C00000"/>
          <w:sz w:val="22"/>
          <w:szCs w:val="22"/>
          <w:u w:val="single"/>
        </w:rPr>
        <w:t>ASTRONOMIA</w:t>
      </w:r>
      <w:r w:rsidR="00903CC1">
        <w:rPr>
          <w:rFonts w:ascii="Lato" w:hAnsi="Lato"/>
          <w:b/>
          <w:bCs/>
          <w:color w:val="C00000"/>
          <w:sz w:val="22"/>
          <w:szCs w:val="22"/>
          <w:u w:val="single"/>
        </w:rPr>
        <w:t xml:space="preserve"> - </w:t>
      </w:r>
      <w:r w:rsidR="002F1012" w:rsidRPr="00F026A4">
        <w:rPr>
          <w:rFonts w:ascii="Lato" w:hAnsi="Lato"/>
          <w:b/>
          <w:bCs/>
          <w:color w:val="C00000"/>
          <w:sz w:val="22"/>
          <w:szCs w:val="22"/>
          <w:u w:val="single"/>
        </w:rPr>
        <w:t>TOUR ASTRO: Tibet – Il cielo dell’Himalaya</w:t>
      </w:r>
    </w:p>
    <w:p w14:paraId="11196974" w14:textId="7059A2F1" w:rsidR="0009525C" w:rsidRPr="00F026A4" w:rsidRDefault="0009525C" w:rsidP="00F026A4">
      <w:pPr>
        <w:jc w:val="both"/>
        <w:rPr>
          <w:rFonts w:ascii="Lato" w:hAnsi="Lato"/>
          <w:sz w:val="22"/>
          <w:szCs w:val="22"/>
        </w:rPr>
      </w:pPr>
      <w:r w:rsidRPr="0009525C">
        <w:rPr>
          <w:rFonts w:ascii="Lato" w:hAnsi="Lato"/>
          <w:sz w:val="22"/>
          <w:szCs w:val="22"/>
        </w:rPr>
        <w:t xml:space="preserve">I </w:t>
      </w:r>
      <w:r w:rsidRPr="0009525C">
        <w:rPr>
          <w:rFonts w:ascii="Lato" w:hAnsi="Lato"/>
          <w:b/>
          <w:bCs/>
          <w:sz w:val="22"/>
          <w:szCs w:val="22"/>
        </w:rPr>
        <w:t>Tour Astro</w:t>
      </w:r>
      <w:r w:rsidRPr="0009525C">
        <w:rPr>
          <w:rFonts w:ascii="Lato" w:hAnsi="Lato"/>
          <w:sz w:val="22"/>
          <w:szCs w:val="22"/>
        </w:rPr>
        <w:t xml:space="preserve"> sono viaggi in piccol</w:t>
      </w:r>
      <w:r>
        <w:rPr>
          <w:rFonts w:ascii="Lato" w:hAnsi="Lato"/>
          <w:sz w:val="22"/>
          <w:szCs w:val="22"/>
        </w:rPr>
        <w:t>i</w:t>
      </w:r>
      <w:r w:rsidRPr="0009525C">
        <w:rPr>
          <w:rFonts w:ascii="Lato" w:hAnsi="Lato"/>
          <w:sz w:val="22"/>
          <w:szCs w:val="22"/>
        </w:rPr>
        <w:t xml:space="preserve"> gruppi con un accompagnatore esperto di astronomia</w:t>
      </w:r>
      <w:r w:rsidR="00C70997">
        <w:rPr>
          <w:rFonts w:ascii="Lato" w:hAnsi="Lato"/>
          <w:sz w:val="22"/>
          <w:szCs w:val="22"/>
        </w:rPr>
        <w:t>.</w:t>
      </w:r>
      <w:r w:rsidRPr="0009525C">
        <w:rPr>
          <w:rFonts w:ascii="Lato" w:hAnsi="Lato"/>
          <w:sz w:val="22"/>
          <w:szCs w:val="22"/>
        </w:rPr>
        <w:t xml:space="preserve"> Ogni itinerario conduce in luoghi </w:t>
      </w:r>
      <w:r w:rsidR="00C70997">
        <w:rPr>
          <w:rFonts w:ascii="Lato" w:hAnsi="Lato"/>
          <w:sz w:val="22"/>
          <w:szCs w:val="22"/>
        </w:rPr>
        <w:t>lontani</w:t>
      </w:r>
      <w:r w:rsidRPr="0009525C">
        <w:rPr>
          <w:rFonts w:ascii="Lato" w:hAnsi="Lato"/>
          <w:sz w:val="22"/>
          <w:szCs w:val="22"/>
        </w:rPr>
        <w:t xml:space="preserve"> dall'inquinamento luminoso delle città, ad altitudini o latitudini che rendono l'osservazione notturna un'esperienza a sé. Il viaggio di giorno, le stelle di notte, con qualcuno che sa raccontarle.</w:t>
      </w:r>
    </w:p>
    <w:p w14:paraId="13C462EA" w14:textId="3DF19BB2" w:rsidR="003306BF" w:rsidRPr="003306BF" w:rsidRDefault="0009525C" w:rsidP="003306BF">
      <w:pPr>
        <w:jc w:val="both"/>
        <w:rPr>
          <w:rFonts w:ascii="Lato" w:hAnsi="Lato"/>
          <w:sz w:val="22"/>
          <w:szCs w:val="22"/>
        </w:rPr>
      </w:pPr>
      <w:r w:rsidRPr="003306BF">
        <w:rPr>
          <w:rFonts w:ascii="Lato" w:hAnsi="Lato"/>
          <w:b/>
          <w:bCs/>
          <w:sz w:val="22"/>
          <w:szCs w:val="22"/>
        </w:rPr>
        <w:t xml:space="preserve"> “</w:t>
      </w:r>
      <w:r w:rsidR="0094557E" w:rsidRPr="003306BF">
        <w:rPr>
          <w:rFonts w:ascii="Lato" w:hAnsi="Lato"/>
          <w:b/>
          <w:bCs/>
          <w:sz w:val="22"/>
          <w:szCs w:val="22"/>
        </w:rPr>
        <w:t>Tibet – Il cielo dell’Himalaya</w:t>
      </w:r>
      <w:r w:rsidRPr="003306BF">
        <w:rPr>
          <w:rFonts w:ascii="Lato" w:hAnsi="Lato"/>
          <w:b/>
          <w:bCs/>
          <w:sz w:val="22"/>
          <w:szCs w:val="22"/>
        </w:rPr>
        <w:t xml:space="preserve">”: </w:t>
      </w:r>
      <w:r w:rsidR="003306BF" w:rsidRPr="003306BF">
        <w:rPr>
          <w:rFonts w:ascii="Lato" w:hAnsi="Lato"/>
          <w:sz w:val="22"/>
          <w:szCs w:val="22"/>
        </w:rPr>
        <w:t xml:space="preserve">a oltre 3.600 metri di altitudine, il Tibet è uno dei posti più remoti del pianeta, dove i colori sono intensi e il cielo, soprattutto di notte, è qualcosa che non si dimentica. </w:t>
      </w:r>
      <w:r w:rsidR="003306BF" w:rsidRPr="003306BF">
        <w:rPr>
          <w:rFonts w:ascii="Lato" w:hAnsi="Lato"/>
          <w:b/>
          <w:bCs/>
          <w:sz w:val="22"/>
          <w:szCs w:val="22"/>
        </w:rPr>
        <w:t xml:space="preserve">Dodici giorni tra Lhasa, l'altopiano tibetano e Kathmandu; </w:t>
      </w:r>
      <w:r w:rsidR="003306BF" w:rsidRPr="003306BF">
        <w:rPr>
          <w:rFonts w:ascii="Lato" w:hAnsi="Lato"/>
          <w:sz w:val="22"/>
          <w:szCs w:val="22"/>
        </w:rPr>
        <w:t xml:space="preserve">l'itinerario attraversa cinque destinazioni, con sessioni di osservazioni serali in tutto il viaggio. A Lhasa si visitano il Palazzo del Potala, gli iconici monasteri di Sera, </w:t>
      </w:r>
      <w:proofErr w:type="spellStart"/>
      <w:r w:rsidR="003306BF" w:rsidRPr="003306BF">
        <w:rPr>
          <w:rFonts w:ascii="Lato" w:hAnsi="Lato"/>
          <w:sz w:val="22"/>
          <w:szCs w:val="22"/>
        </w:rPr>
        <w:t>Drepung</w:t>
      </w:r>
      <w:proofErr w:type="spellEnd"/>
      <w:r w:rsidR="003306BF" w:rsidRPr="003306BF">
        <w:rPr>
          <w:rFonts w:ascii="Lato" w:hAnsi="Lato"/>
          <w:sz w:val="22"/>
          <w:szCs w:val="22"/>
        </w:rPr>
        <w:t xml:space="preserve"> e Jokhang, il circuito dei pellegrini del </w:t>
      </w:r>
      <w:proofErr w:type="spellStart"/>
      <w:r w:rsidR="003306BF" w:rsidRPr="003306BF">
        <w:rPr>
          <w:rFonts w:ascii="Lato" w:hAnsi="Lato"/>
          <w:sz w:val="22"/>
          <w:szCs w:val="22"/>
        </w:rPr>
        <w:t>Barkhor</w:t>
      </w:r>
      <w:proofErr w:type="spellEnd"/>
      <w:r w:rsidR="003306BF" w:rsidRPr="003306BF">
        <w:rPr>
          <w:rFonts w:ascii="Lato" w:hAnsi="Lato"/>
          <w:sz w:val="22"/>
          <w:szCs w:val="22"/>
        </w:rPr>
        <w:t xml:space="preserve">. Poi si sale fino al passo Gyatso-La a 5.240 metri, visitando i monasteri arroccati sulle montagne del </w:t>
      </w:r>
      <w:proofErr w:type="spellStart"/>
      <w:r w:rsidR="003306BF" w:rsidRPr="003306BF">
        <w:rPr>
          <w:rFonts w:ascii="Lato" w:hAnsi="Lato"/>
          <w:sz w:val="22"/>
          <w:szCs w:val="22"/>
        </w:rPr>
        <w:t>Kaokoland</w:t>
      </w:r>
      <w:proofErr w:type="spellEnd"/>
      <w:r w:rsidR="003306BF" w:rsidRPr="003306BF">
        <w:rPr>
          <w:rFonts w:ascii="Lato" w:hAnsi="Lato"/>
          <w:sz w:val="22"/>
          <w:szCs w:val="22"/>
        </w:rPr>
        <w:t xml:space="preserve">. Tappa </w:t>
      </w:r>
      <w:r w:rsidR="003306BF" w:rsidRPr="003306BF">
        <w:rPr>
          <w:rFonts w:ascii="Lato" w:hAnsi="Lato"/>
          <w:sz w:val="22"/>
          <w:szCs w:val="22"/>
        </w:rPr>
        <w:lastRenderedPageBreak/>
        <w:t xml:space="preserve">dell’itinerario è il Campo Base dell'Everest, a 5.150 metri, raggiunto in eco-minibus elettrico dal Monastero di </w:t>
      </w:r>
      <w:proofErr w:type="spellStart"/>
      <w:r w:rsidR="003306BF" w:rsidRPr="003306BF">
        <w:rPr>
          <w:rFonts w:ascii="Lato" w:hAnsi="Lato"/>
          <w:sz w:val="22"/>
          <w:szCs w:val="22"/>
        </w:rPr>
        <w:t>Rongbuk</w:t>
      </w:r>
      <w:proofErr w:type="spellEnd"/>
      <w:r w:rsidR="003306BF" w:rsidRPr="003306BF">
        <w:rPr>
          <w:rFonts w:ascii="Lato" w:hAnsi="Lato"/>
          <w:sz w:val="22"/>
          <w:szCs w:val="22"/>
        </w:rPr>
        <w:t xml:space="preserve"> con le cime di quattro degli ottomila più alti della terra che si stagliano all'orizzonte. Il viaggio si chiude a Kathmandu, percorrendo la Strada dell'Amicizia lungo il confine tra Tibet e Nepal.</w:t>
      </w:r>
    </w:p>
    <w:p w14:paraId="7291921A" w14:textId="70136A78" w:rsidR="0009525C" w:rsidRPr="00F026A4" w:rsidRDefault="0009525C" w:rsidP="0009525C">
      <w:pPr>
        <w:jc w:val="both"/>
        <w:rPr>
          <w:rFonts w:ascii="Lato" w:eastAsia="Lato Regular" w:hAnsi="Lato" w:cs="Lato Regular"/>
          <w:i/>
          <w:iCs/>
          <w:sz w:val="16"/>
          <w:szCs w:val="16"/>
        </w:rPr>
      </w:pPr>
    </w:p>
    <w:p w14:paraId="02041F98" w14:textId="77777777" w:rsidR="00195D05" w:rsidRDefault="00195D05" w:rsidP="007C1944">
      <w:pPr>
        <w:jc w:val="both"/>
        <w:rPr>
          <w:rFonts w:ascii="Lato" w:eastAsia="Lato Regular" w:hAnsi="Lato" w:cs="Lato Regular"/>
          <w:i/>
          <w:iCs/>
          <w:sz w:val="22"/>
          <w:szCs w:val="22"/>
        </w:rPr>
      </w:pPr>
      <w:r>
        <w:rPr>
          <w:rFonts w:ascii="Lato" w:eastAsia="Lato Regular" w:hAnsi="Lato" w:cs="Lato Regular"/>
          <w:i/>
          <w:iCs/>
          <w:sz w:val="22"/>
          <w:szCs w:val="22"/>
        </w:rPr>
        <w:t>Partenza il 7 ottobre 2026</w:t>
      </w:r>
    </w:p>
    <w:p w14:paraId="2AAB3484" w14:textId="7E1BF7A6" w:rsidR="0009525C" w:rsidRPr="00F026A4" w:rsidRDefault="0009525C" w:rsidP="007C1944">
      <w:pPr>
        <w:jc w:val="both"/>
        <w:rPr>
          <w:rFonts w:ascii="Lato" w:eastAsia="Lato Regular" w:hAnsi="Lato" w:cs="Lato Regular"/>
          <w:i/>
          <w:iCs/>
          <w:sz w:val="22"/>
          <w:szCs w:val="22"/>
        </w:rPr>
      </w:pPr>
      <w:r w:rsidRPr="002F1012">
        <w:rPr>
          <w:rFonts w:ascii="Lato" w:eastAsia="Lato Regular" w:hAnsi="Lato" w:cs="Lato Regular"/>
          <w:i/>
          <w:iCs/>
          <w:sz w:val="22"/>
          <w:szCs w:val="22"/>
        </w:rPr>
        <w:t xml:space="preserve">Quota a persona: da </w:t>
      </w:r>
      <w:r w:rsidRPr="00F026A4">
        <w:rPr>
          <w:rFonts w:ascii="Lato" w:hAnsi="Lato"/>
          <w:i/>
          <w:iCs/>
          <w:sz w:val="22"/>
          <w:szCs w:val="22"/>
        </w:rPr>
        <w:t xml:space="preserve">€ </w:t>
      </w:r>
      <w:r w:rsidR="0094557E" w:rsidRPr="00F026A4">
        <w:rPr>
          <w:rFonts w:ascii="Lato" w:hAnsi="Lato"/>
          <w:i/>
          <w:iCs/>
          <w:sz w:val="22"/>
          <w:szCs w:val="22"/>
        </w:rPr>
        <w:t>4.350</w:t>
      </w:r>
      <w:r w:rsidRPr="002F1012">
        <w:rPr>
          <w:rFonts w:ascii="Lato" w:eastAsia="Lato Regular" w:hAnsi="Lato" w:cs="Lato Regular"/>
          <w:i/>
          <w:iCs/>
          <w:sz w:val="22"/>
          <w:szCs w:val="22"/>
        </w:rPr>
        <w:t xml:space="preserve">, voli da Milano, </w:t>
      </w:r>
      <w:r w:rsidR="0094557E" w:rsidRPr="002F1012">
        <w:rPr>
          <w:rFonts w:ascii="Lato" w:eastAsia="Lato Regular" w:hAnsi="Lato" w:cs="Lato Regular"/>
          <w:i/>
          <w:iCs/>
          <w:sz w:val="22"/>
          <w:szCs w:val="22"/>
        </w:rPr>
        <w:t>pullman privato, 10</w:t>
      </w:r>
      <w:r w:rsidRPr="002F1012">
        <w:rPr>
          <w:rFonts w:ascii="Lato" w:eastAsia="Lato Regular" w:hAnsi="Lato" w:cs="Lato Regular"/>
          <w:i/>
          <w:iCs/>
          <w:sz w:val="22"/>
          <w:szCs w:val="22"/>
        </w:rPr>
        <w:t xml:space="preserve"> notti in hotel </w:t>
      </w:r>
      <w:r w:rsidR="0094557E" w:rsidRPr="002F1012">
        <w:rPr>
          <w:rFonts w:ascii="Lato" w:eastAsia="Lato Regular" w:hAnsi="Lato" w:cs="Lato Regular"/>
          <w:i/>
          <w:iCs/>
          <w:sz w:val="22"/>
          <w:szCs w:val="22"/>
        </w:rPr>
        <w:t>e guest</w:t>
      </w:r>
      <w:r w:rsidR="00E46004" w:rsidRPr="002F1012">
        <w:rPr>
          <w:rFonts w:ascii="Lato" w:eastAsia="Lato Regular" w:hAnsi="Lato" w:cs="Lato Regular"/>
          <w:i/>
          <w:iCs/>
          <w:sz w:val="22"/>
          <w:szCs w:val="22"/>
        </w:rPr>
        <w:t xml:space="preserve"> </w:t>
      </w:r>
      <w:r w:rsidR="0094557E" w:rsidRPr="002F1012">
        <w:rPr>
          <w:rFonts w:ascii="Lato" w:eastAsia="Lato Regular" w:hAnsi="Lato" w:cs="Lato Regular"/>
          <w:i/>
          <w:iCs/>
          <w:sz w:val="22"/>
          <w:szCs w:val="22"/>
        </w:rPr>
        <w:t>house 3</w:t>
      </w:r>
      <w:r w:rsidRPr="002F1012">
        <w:rPr>
          <w:rFonts w:ascii="Lato" w:eastAsia="Lato Regular" w:hAnsi="Lato" w:cs="Lato Regular"/>
          <w:i/>
          <w:iCs/>
          <w:sz w:val="22"/>
          <w:szCs w:val="22"/>
        </w:rPr>
        <w:t xml:space="preserve">*, </w:t>
      </w:r>
      <w:r w:rsidR="0094557E" w:rsidRPr="002F1012">
        <w:rPr>
          <w:rFonts w:ascii="Lato" w:eastAsia="Lato Regular" w:hAnsi="Lato" w:cs="Lato Regular"/>
          <w:i/>
          <w:iCs/>
          <w:sz w:val="22"/>
          <w:szCs w:val="22"/>
        </w:rPr>
        <w:t>pasti</w:t>
      </w:r>
      <w:r w:rsidRPr="002F1012">
        <w:rPr>
          <w:rFonts w:ascii="Lato" w:eastAsia="Lato Regular" w:hAnsi="Lato" w:cs="Lato Regular"/>
          <w:i/>
          <w:iCs/>
          <w:sz w:val="22"/>
          <w:szCs w:val="22"/>
        </w:rPr>
        <w:t>, visite ed escursioni, guida</w:t>
      </w:r>
      <w:r w:rsidR="002D285C">
        <w:rPr>
          <w:rFonts w:ascii="Lato" w:eastAsia="Lato Regular" w:hAnsi="Lato" w:cs="Lato Regular"/>
          <w:i/>
          <w:iCs/>
          <w:sz w:val="22"/>
          <w:szCs w:val="22"/>
        </w:rPr>
        <w:t xml:space="preserve"> in loco</w:t>
      </w:r>
      <w:r w:rsidRPr="002F1012">
        <w:rPr>
          <w:rFonts w:ascii="Lato" w:eastAsia="Lato Regular" w:hAnsi="Lato" w:cs="Lato Regular"/>
          <w:i/>
          <w:iCs/>
          <w:sz w:val="22"/>
          <w:szCs w:val="22"/>
        </w:rPr>
        <w:t xml:space="preserve"> </w:t>
      </w:r>
      <w:r w:rsidR="0094557E" w:rsidRPr="002F1012">
        <w:rPr>
          <w:rFonts w:ascii="Lato" w:eastAsia="Lato Regular" w:hAnsi="Lato" w:cs="Lato Regular"/>
          <w:i/>
          <w:iCs/>
          <w:sz w:val="22"/>
          <w:szCs w:val="22"/>
        </w:rPr>
        <w:t>parlante inglese</w:t>
      </w:r>
      <w:r w:rsidRPr="002F1012">
        <w:rPr>
          <w:rFonts w:ascii="Lato" w:eastAsia="Lato Regular" w:hAnsi="Lato" w:cs="Lato Regular"/>
          <w:i/>
          <w:iCs/>
          <w:sz w:val="22"/>
          <w:szCs w:val="22"/>
        </w:rPr>
        <w:t xml:space="preserve">, </w:t>
      </w:r>
      <w:r w:rsidR="002D285C">
        <w:rPr>
          <w:rFonts w:ascii="Lato" w:eastAsia="Lato Regular" w:hAnsi="Lato" w:cs="Lato Regular"/>
          <w:i/>
          <w:iCs/>
          <w:sz w:val="22"/>
          <w:szCs w:val="22"/>
        </w:rPr>
        <w:t>guida astronomica dall’Italia</w:t>
      </w:r>
      <w:r w:rsidRPr="002F1012">
        <w:rPr>
          <w:rFonts w:ascii="Lato" w:eastAsia="Lato Regular" w:hAnsi="Lato" w:cs="Lato Regular"/>
          <w:i/>
          <w:iCs/>
          <w:sz w:val="22"/>
          <w:szCs w:val="22"/>
        </w:rPr>
        <w:t>, assicurazione.</w:t>
      </w:r>
      <w:r w:rsidR="008A7931" w:rsidRPr="002F1012">
        <w:rPr>
          <w:rFonts w:ascii="Lato" w:eastAsia="Lato Regular" w:hAnsi="Lato" w:cs="Lato Regular"/>
          <w:i/>
          <w:iCs/>
          <w:sz w:val="22"/>
          <w:szCs w:val="22"/>
        </w:rPr>
        <w:br/>
      </w:r>
    </w:p>
    <w:p w14:paraId="1742C13F" w14:textId="16FA7EFA" w:rsidR="009362AE" w:rsidRPr="00F026A4" w:rsidRDefault="00C82D7F" w:rsidP="00F026A4">
      <w:pPr>
        <w:pStyle w:val="Paragrafoelenco"/>
        <w:numPr>
          <w:ilvl w:val="0"/>
          <w:numId w:val="3"/>
        </w:numPr>
        <w:spacing w:after="0"/>
        <w:jc w:val="both"/>
        <w:rPr>
          <w:rFonts w:ascii="Lato" w:hAnsi="Lato"/>
          <w:b/>
          <w:bCs/>
          <w:color w:val="C00000"/>
          <w:sz w:val="22"/>
          <w:szCs w:val="22"/>
          <w:u w:val="single"/>
        </w:rPr>
      </w:pPr>
      <w:r w:rsidRPr="00F026A4">
        <w:rPr>
          <w:rFonts w:ascii="Lato" w:hAnsi="Lato"/>
          <w:b/>
          <w:bCs/>
          <w:color w:val="C00000"/>
          <w:sz w:val="22"/>
          <w:szCs w:val="22"/>
          <w:u w:val="single"/>
        </w:rPr>
        <w:t>EVENTI</w:t>
      </w:r>
      <w:r w:rsidR="009362AE" w:rsidRPr="00F026A4">
        <w:rPr>
          <w:rFonts w:ascii="Lato" w:hAnsi="Lato"/>
          <w:b/>
          <w:bCs/>
          <w:color w:val="C00000"/>
          <w:sz w:val="22"/>
          <w:szCs w:val="22"/>
          <w:u w:val="single"/>
        </w:rPr>
        <w:t xml:space="preserve"> </w:t>
      </w:r>
      <w:r w:rsidRPr="00F026A4">
        <w:rPr>
          <w:rFonts w:ascii="Lato" w:hAnsi="Lato"/>
          <w:b/>
          <w:bCs/>
          <w:color w:val="C00000"/>
          <w:sz w:val="22"/>
          <w:szCs w:val="22"/>
          <w:u w:val="single"/>
        </w:rPr>
        <w:t xml:space="preserve">SPECIALI </w:t>
      </w:r>
      <w:r w:rsidR="00903CC1">
        <w:rPr>
          <w:rFonts w:ascii="Lato" w:hAnsi="Lato"/>
          <w:b/>
          <w:bCs/>
          <w:color w:val="C00000"/>
          <w:sz w:val="22"/>
          <w:szCs w:val="22"/>
          <w:u w:val="single"/>
        </w:rPr>
        <w:t xml:space="preserve">– TOUR </w:t>
      </w:r>
      <w:r w:rsidR="002F1012" w:rsidRPr="00F026A4">
        <w:rPr>
          <w:rFonts w:ascii="Lato" w:hAnsi="Lato"/>
          <w:b/>
          <w:bCs/>
          <w:color w:val="C00000"/>
          <w:sz w:val="22"/>
          <w:szCs w:val="22"/>
          <w:u w:val="single"/>
        </w:rPr>
        <w:t xml:space="preserve">EVENT: </w:t>
      </w:r>
      <w:r w:rsidR="00393537" w:rsidRPr="00F026A4">
        <w:rPr>
          <w:rFonts w:ascii="Lato" w:hAnsi="Lato"/>
          <w:b/>
          <w:bCs/>
          <w:color w:val="C00000"/>
          <w:sz w:val="22"/>
          <w:szCs w:val="22"/>
          <w:u w:val="single"/>
        </w:rPr>
        <w:t>L</w:t>
      </w:r>
      <w:r w:rsidR="00E33855" w:rsidRPr="00F026A4">
        <w:rPr>
          <w:rFonts w:ascii="Lato" w:hAnsi="Lato"/>
          <w:b/>
          <w:bCs/>
          <w:color w:val="C00000"/>
          <w:sz w:val="22"/>
          <w:szCs w:val="22"/>
          <w:u w:val="single"/>
        </w:rPr>
        <w:t>aos e</w:t>
      </w:r>
      <w:r w:rsidR="00393537" w:rsidRPr="00F026A4">
        <w:rPr>
          <w:rFonts w:ascii="Lato" w:hAnsi="Lato"/>
          <w:b/>
          <w:bCs/>
          <w:color w:val="C00000"/>
          <w:sz w:val="22"/>
          <w:szCs w:val="22"/>
          <w:u w:val="single"/>
        </w:rPr>
        <w:t xml:space="preserve"> </w:t>
      </w:r>
      <w:r w:rsidR="007618FA" w:rsidRPr="00F026A4">
        <w:rPr>
          <w:rFonts w:ascii="Lato" w:hAnsi="Lato"/>
          <w:b/>
          <w:bCs/>
          <w:color w:val="C00000"/>
          <w:sz w:val="22"/>
          <w:szCs w:val="22"/>
          <w:u w:val="single"/>
        </w:rPr>
        <w:t xml:space="preserve">Thailandia – </w:t>
      </w:r>
      <w:r w:rsidR="008659D7" w:rsidRPr="00F026A4">
        <w:rPr>
          <w:rFonts w:ascii="Lato" w:hAnsi="Lato"/>
          <w:b/>
          <w:bCs/>
          <w:color w:val="C00000"/>
          <w:sz w:val="22"/>
          <w:szCs w:val="22"/>
          <w:u w:val="single"/>
        </w:rPr>
        <w:t>Il festival delle lanterne</w:t>
      </w:r>
    </w:p>
    <w:p w14:paraId="15D2FE99" w14:textId="065DC378" w:rsidR="00C75654" w:rsidRDefault="00C913CD" w:rsidP="006130F5">
      <w:pPr>
        <w:jc w:val="both"/>
        <w:rPr>
          <w:rFonts w:ascii="Lato" w:hAnsi="Lato"/>
          <w:sz w:val="22"/>
          <w:szCs w:val="22"/>
        </w:rPr>
      </w:pPr>
      <w:r w:rsidRPr="006130F5">
        <w:rPr>
          <w:rFonts w:ascii="Lato" w:hAnsi="Lato"/>
          <w:sz w:val="22"/>
          <w:szCs w:val="22"/>
        </w:rPr>
        <w:t xml:space="preserve">I </w:t>
      </w:r>
      <w:r w:rsidRPr="006130F5">
        <w:rPr>
          <w:rFonts w:ascii="Lato" w:hAnsi="Lato"/>
          <w:b/>
          <w:bCs/>
          <w:sz w:val="22"/>
          <w:szCs w:val="22"/>
        </w:rPr>
        <w:t>Tour Event</w:t>
      </w:r>
      <w:r w:rsidRPr="006130F5">
        <w:rPr>
          <w:rFonts w:ascii="Lato" w:hAnsi="Lato"/>
          <w:sz w:val="22"/>
          <w:szCs w:val="22"/>
        </w:rPr>
        <w:t xml:space="preserve"> nascono per portare i </w:t>
      </w:r>
      <w:r w:rsidR="006130F5" w:rsidRPr="006130F5">
        <w:rPr>
          <w:rFonts w:ascii="Lato" w:hAnsi="Lato"/>
          <w:sz w:val="22"/>
          <w:szCs w:val="22"/>
        </w:rPr>
        <w:t>viaggiatori</w:t>
      </w:r>
      <w:r w:rsidRPr="006130F5">
        <w:rPr>
          <w:rFonts w:ascii="Lato" w:hAnsi="Lato"/>
          <w:sz w:val="22"/>
          <w:szCs w:val="22"/>
        </w:rPr>
        <w:t xml:space="preserve"> nei luoghi in cui il mondo si accende: festival internazionali, tradizioni locali, grandi eventi sportivi o fenomeni naturali.</w:t>
      </w:r>
      <w:r w:rsidR="006130F5">
        <w:rPr>
          <w:rFonts w:ascii="Lato" w:hAnsi="Lato"/>
          <w:sz w:val="22"/>
          <w:szCs w:val="22"/>
        </w:rPr>
        <w:t xml:space="preserve"> </w:t>
      </w:r>
      <w:r w:rsidRPr="006130F5">
        <w:rPr>
          <w:rFonts w:ascii="Lato" w:hAnsi="Lato"/>
          <w:sz w:val="22"/>
          <w:szCs w:val="22"/>
        </w:rPr>
        <w:t>Seguire un evento significa vedere un Paese nel momento in cui è più vivo</w:t>
      </w:r>
      <w:r w:rsidR="006130F5">
        <w:rPr>
          <w:rFonts w:ascii="Lato" w:hAnsi="Lato"/>
          <w:sz w:val="22"/>
          <w:szCs w:val="22"/>
        </w:rPr>
        <w:t>; n</w:t>
      </w:r>
      <w:r w:rsidRPr="006130F5">
        <w:rPr>
          <w:rFonts w:ascii="Lato" w:hAnsi="Lato"/>
          <w:sz w:val="22"/>
          <w:szCs w:val="22"/>
        </w:rPr>
        <w:t xml:space="preserve">on è solo assistere a qualcosa, ma trovarsi dentro l’atmosfera, tra persone, emozioni e rituali che raccontano molto più di qualsiasi guida. </w:t>
      </w:r>
    </w:p>
    <w:p w14:paraId="2FC1B642" w14:textId="28AE1267" w:rsidR="00C75654" w:rsidRPr="008A7931" w:rsidRDefault="002E7949" w:rsidP="008A7931">
      <w:pPr>
        <w:jc w:val="both"/>
        <w:rPr>
          <w:rFonts w:ascii="Lato" w:hAnsi="Lato"/>
          <w:sz w:val="22"/>
          <w:szCs w:val="22"/>
        </w:rPr>
      </w:pPr>
      <w:r w:rsidRPr="00F026A4">
        <w:rPr>
          <w:rFonts w:ascii="Lato" w:hAnsi="Lato"/>
          <w:sz w:val="22"/>
          <w:szCs w:val="22"/>
        </w:rPr>
        <w:t>Il</w:t>
      </w:r>
      <w:r>
        <w:rPr>
          <w:rFonts w:ascii="Lato" w:hAnsi="Lato"/>
          <w:b/>
          <w:bCs/>
          <w:sz w:val="22"/>
          <w:szCs w:val="22"/>
        </w:rPr>
        <w:t xml:space="preserve"> </w:t>
      </w:r>
      <w:r w:rsidR="00C75654" w:rsidRPr="008A7931">
        <w:rPr>
          <w:rFonts w:ascii="Lato" w:hAnsi="Lato"/>
          <w:b/>
          <w:bCs/>
          <w:sz w:val="22"/>
          <w:szCs w:val="22"/>
        </w:rPr>
        <w:t xml:space="preserve">Loi </w:t>
      </w:r>
      <w:proofErr w:type="spellStart"/>
      <w:r w:rsidR="00C75654" w:rsidRPr="008A7931">
        <w:rPr>
          <w:rFonts w:ascii="Lato" w:hAnsi="Lato"/>
          <w:b/>
          <w:bCs/>
          <w:sz w:val="22"/>
          <w:szCs w:val="22"/>
        </w:rPr>
        <w:t>Krathong</w:t>
      </w:r>
      <w:proofErr w:type="spellEnd"/>
      <w:r w:rsidRPr="00F026A4">
        <w:rPr>
          <w:rFonts w:ascii="Lato" w:hAnsi="Lato"/>
          <w:sz w:val="22"/>
          <w:szCs w:val="22"/>
        </w:rPr>
        <w:t xml:space="preserve">, con le lanterne </w:t>
      </w:r>
      <w:r w:rsidR="00C75654" w:rsidRPr="00F026A4">
        <w:rPr>
          <w:rFonts w:ascii="Lato" w:hAnsi="Lato"/>
          <w:sz w:val="22"/>
          <w:szCs w:val="22"/>
        </w:rPr>
        <w:t>sul Mekong</w:t>
      </w:r>
      <w:r w:rsidRPr="00F026A4">
        <w:rPr>
          <w:rFonts w:ascii="Lato" w:hAnsi="Lato"/>
          <w:sz w:val="22"/>
          <w:szCs w:val="22"/>
        </w:rPr>
        <w:t>,</w:t>
      </w:r>
      <w:r w:rsidR="00C75654" w:rsidRPr="00F026A4">
        <w:rPr>
          <w:rFonts w:ascii="Lato" w:hAnsi="Lato"/>
          <w:sz w:val="22"/>
          <w:szCs w:val="22"/>
        </w:rPr>
        <w:t xml:space="preserve"> </w:t>
      </w:r>
      <w:r w:rsidRPr="00F026A4">
        <w:rPr>
          <w:rFonts w:ascii="Lato" w:hAnsi="Lato"/>
          <w:sz w:val="22"/>
          <w:szCs w:val="22"/>
        </w:rPr>
        <w:t xml:space="preserve">è un appuntamento che si rinnova </w:t>
      </w:r>
      <w:r w:rsidR="00C75654" w:rsidRPr="00F026A4">
        <w:rPr>
          <w:rFonts w:ascii="Lato" w:hAnsi="Lato"/>
          <w:sz w:val="22"/>
          <w:szCs w:val="22"/>
        </w:rPr>
        <w:t xml:space="preserve">una sola </w:t>
      </w:r>
      <w:r w:rsidR="008A7931" w:rsidRPr="00F026A4">
        <w:rPr>
          <w:rFonts w:ascii="Lato" w:hAnsi="Lato"/>
          <w:sz w:val="22"/>
          <w:szCs w:val="22"/>
        </w:rPr>
        <w:t>volta</w:t>
      </w:r>
      <w:r w:rsidR="00C75654" w:rsidRPr="00F026A4">
        <w:rPr>
          <w:rFonts w:ascii="Lato" w:hAnsi="Lato"/>
          <w:sz w:val="22"/>
          <w:szCs w:val="22"/>
        </w:rPr>
        <w:t xml:space="preserve"> all’anno</w:t>
      </w:r>
      <w:r w:rsidR="00583BE8">
        <w:rPr>
          <w:rFonts w:ascii="Lato" w:hAnsi="Lato"/>
          <w:sz w:val="22"/>
          <w:szCs w:val="22"/>
        </w:rPr>
        <w:t>, quando il fiume si illumina di centinaia di luci che scorrono sull’acqua</w:t>
      </w:r>
      <w:r w:rsidR="00914B18">
        <w:rPr>
          <w:rFonts w:ascii="Lato" w:hAnsi="Lato"/>
          <w:sz w:val="22"/>
          <w:szCs w:val="22"/>
        </w:rPr>
        <w:t xml:space="preserve">. </w:t>
      </w:r>
      <w:r w:rsidR="00C75654" w:rsidRPr="008A7931">
        <w:rPr>
          <w:rFonts w:ascii="Lato" w:hAnsi="Lato"/>
          <w:sz w:val="22"/>
          <w:szCs w:val="22"/>
        </w:rPr>
        <w:t xml:space="preserve">In Laos questo evento si chiama </w:t>
      </w:r>
      <w:proofErr w:type="spellStart"/>
      <w:r w:rsidR="00C75654" w:rsidRPr="008A7931">
        <w:rPr>
          <w:rFonts w:ascii="Lato" w:hAnsi="Lato"/>
          <w:sz w:val="22"/>
          <w:szCs w:val="22"/>
        </w:rPr>
        <w:t>Boun</w:t>
      </w:r>
      <w:proofErr w:type="spellEnd"/>
      <w:r w:rsidR="00C75654" w:rsidRPr="008A7931">
        <w:rPr>
          <w:rFonts w:ascii="Lato" w:hAnsi="Lato"/>
          <w:sz w:val="22"/>
          <w:szCs w:val="22"/>
        </w:rPr>
        <w:t xml:space="preserve"> Lai </w:t>
      </w:r>
      <w:proofErr w:type="spellStart"/>
      <w:r w:rsidR="00C75654" w:rsidRPr="008A7931">
        <w:rPr>
          <w:rFonts w:ascii="Lato" w:hAnsi="Lato"/>
          <w:sz w:val="22"/>
          <w:szCs w:val="22"/>
        </w:rPr>
        <w:t>Heua</w:t>
      </w:r>
      <w:proofErr w:type="spellEnd"/>
      <w:r w:rsidR="00C75654" w:rsidRPr="008A7931">
        <w:rPr>
          <w:rFonts w:ascii="Lato" w:hAnsi="Lato"/>
          <w:sz w:val="22"/>
          <w:szCs w:val="22"/>
        </w:rPr>
        <w:t xml:space="preserve"> Fai, in Thailandia Loi </w:t>
      </w:r>
      <w:proofErr w:type="spellStart"/>
      <w:r w:rsidR="00C75654" w:rsidRPr="008A7931">
        <w:rPr>
          <w:rFonts w:ascii="Lato" w:hAnsi="Lato"/>
          <w:sz w:val="22"/>
          <w:szCs w:val="22"/>
        </w:rPr>
        <w:t>Krathong</w:t>
      </w:r>
      <w:proofErr w:type="spellEnd"/>
      <w:r w:rsidR="00C75654" w:rsidRPr="008A7931">
        <w:rPr>
          <w:rFonts w:ascii="Lato" w:hAnsi="Lato"/>
          <w:sz w:val="22"/>
          <w:szCs w:val="22"/>
        </w:rPr>
        <w:t xml:space="preserve">: un rito collettivo fatto di luce, desideri e tradizioni antiche. Si parte da Vientiane, nel Laos, tra templi dorati e atmosfere lente sul Mekong, per poi raggiungere Vang Vieng e i suoi paesaggi di montagne e grotte sacre. Il viaggio prosegue in treno verso Luang Prabang, città UNESCO, dove si vive la quotidianità locale tra il Tak </w:t>
      </w:r>
      <w:proofErr w:type="spellStart"/>
      <w:r w:rsidR="00C75654" w:rsidRPr="008A7931">
        <w:rPr>
          <w:rFonts w:ascii="Lato" w:hAnsi="Lato"/>
          <w:sz w:val="22"/>
          <w:szCs w:val="22"/>
        </w:rPr>
        <w:t>Bat</w:t>
      </w:r>
      <w:proofErr w:type="spellEnd"/>
      <w:r w:rsidR="00C75654" w:rsidRPr="008A7931">
        <w:rPr>
          <w:rFonts w:ascii="Lato" w:hAnsi="Lato"/>
          <w:sz w:val="22"/>
          <w:szCs w:val="22"/>
        </w:rPr>
        <w:t xml:space="preserve"> all’alba, le grotte di Pak </w:t>
      </w:r>
      <w:proofErr w:type="spellStart"/>
      <w:r w:rsidR="00C75654" w:rsidRPr="008A7931">
        <w:rPr>
          <w:rFonts w:ascii="Lato" w:hAnsi="Lato"/>
          <w:sz w:val="22"/>
          <w:szCs w:val="22"/>
        </w:rPr>
        <w:t>Ou</w:t>
      </w:r>
      <w:proofErr w:type="spellEnd"/>
      <w:r w:rsidR="00C75654" w:rsidRPr="008A7931">
        <w:rPr>
          <w:rFonts w:ascii="Lato" w:hAnsi="Lato"/>
          <w:sz w:val="22"/>
          <w:szCs w:val="22"/>
        </w:rPr>
        <w:t xml:space="preserve">, le cascate di Kuang Sy e la cerimonia del Baci. Il momento centrale del tour con la preparazione del </w:t>
      </w:r>
      <w:proofErr w:type="spellStart"/>
      <w:r w:rsidR="00C75654" w:rsidRPr="000A2B7A">
        <w:rPr>
          <w:rFonts w:ascii="Lato" w:hAnsi="Lato"/>
          <w:i/>
          <w:iCs/>
          <w:sz w:val="22"/>
          <w:szCs w:val="22"/>
        </w:rPr>
        <w:t>krathong</w:t>
      </w:r>
      <w:proofErr w:type="spellEnd"/>
      <w:r w:rsidR="00C75654" w:rsidRPr="008A7931">
        <w:rPr>
          <w:rFonts w:ascii="Lato" w:hAnsi="Lato"/>
          <w:sz w:val="22"/>
          <w:szCs w:val="22"/>
        </w:rPr>
        <w:t xml:space="preserve"> e la partecipazione alla festa, quando centinaia di luci vengono affidate al fiume. Si conclude a Bangkok, tra il Palazzo Reale, il Wat Pho, i canali e la vita vibrante di Chinatown.</w:t>
      </w:r>
    </w:p>
    <w:p w14:paraId="103F8A9D" w14:textId="77777777" w:rsidR="006130F5" w:rsidRPr="00F026A4" w:rsidRDefault="006130F5" w:rsidP="006130F5">
      <w:pPr>
        <w:jc w:val="both"/>
        <w:rPr>
          <w:rFonts w:ascii="Lato" w:eastAsia="Lato Regular" w:hAnsi="Lato" w:cs="Lato Regular"/>
          <w:i/>
          <w:iCs/>
          <w:sz w:val="16"/>
          <w:szCs w:val="16"/>
        </w:rPr>
      </w:pPr>
    </w:p>
    <w:p w14:paraId="41E14B6C" w14:textId="585797FB" w:rsidR="00195D05" w:rsidRDefault="00195D05" w:rsidP="006130F5">
      <w:pPr>
        <w:jc w:val="both"/>
        <w:rPr>
          <w:rFonts w:ascii="Lato" w:eastAsia="Lato Regular" w:hAnsi="Lato" w:cs="Lato Regular"/>
          <w:i/>
          <w:iCs/>
          <w:sz w:val="22"/>
          <w:szCs w:val="22"/>
        </w:rPr>
      </w:pPr>
      <w:r>
        <w:rPr>
          <w:rFonts w:ascii="Lato" w:eastAsia="Lato Regular" w:hAnsi="Lato" w:cs="Lato Regular"/>
          <w:i/>
          <w:iCs/>
          <w:sz w:val="22"/>
          <w:szCs w:val="22"/>
        </w:rPr>
        <w:t>Partenza il 22 ottobre</w:t>
      </w:r>
      <w:r w:rsidR="005D50B5">
        <w:rPr>
          <w:rFonts w:ascii="Lato" w:eastAsia="Lato Regular" w:hAnsi="Lato" w:cs="Lato Regular"/>
          <w:i/>
          <w:iCs/>
          <w:sz w:val="22"/>
          <w:szCs w:val="22"/>
        </w:rPr>
        <w:t xml:space="preserve"> 2026</w:t>
      </w:r>
    </w:p>
    <w:p w14:paraId="2C551C67" w14:textId="59BCFA75" w:rsidR="006130F5" w:rsidRPr="006130F5" w:rsidRDefault="006130F5" w:rsidP="006130F5">
      <w:pPr>
        <w:jc w:val="both"/>
        <w:rPr>
          <w:rFonts w:ascii="Lato" w:hAnsi="Lato"/>
          <w:i/>
          <w:iCs/>
          <w:sz w:val="22"/>
          <w:szCs w:val="22"/>
        </w:rPr>
      </w:pPr>
      <w:r w:rsidRPr="006130F5">
        <w:rPr>
          <w:rFonts w:ascii="Lato" w:eastAsia="Lato Regular" w:hAnsi="Lato" w:cs="Lato Regular"/>
          <w:i/>
          <w:iCs/>
          <w:sz w:val="22"/>
          <w:szCs w:val="22"/>
        </w:rPr>
        <w:t xml:space="preserve">Quota a persona: da </w:t>
      </w:r>
      <w:r w:rsidRPr="006130F5">
        <w:rPr>
          <w:rFonts w:ascii="Lato" w:hAnsi="Lato"/>
          <w:i/>
          <w:iCs/>
          <w:sz w:val="22"/>
          <w:szCs w:val="22"/>
        </w:rPr>
        <w:t>€ 3.702</w:t>
      </w:r>
      <w:r w:rsidRPr="006130F5">
        <w:rPr>
          <w:rFonts w:ascii="Lato" w:eastAsia="Lato Regular" w:hAnsi="Lato" w:cs="Lato Regular"/>
          <w:i/>
          <w:iCs/>
          <w:sz w:val="22"/>
          <w:szCs w:val="22"/>
        </w:rPr>
        <w:t>, voli da Milano</w:t>
      </w:r>
      <w:r w:rsidRPr="006130F5">
        <w:rPr>
          <w:rFonts w:ascii="Lato" w:hAnsi="Lato"/>
          <w:i/>
          <w:iCs/>
          <w:sz w:val="22"/>
          <w:szCs w:val="22"/>
        </w:rPr>
        <w:t>, Venezia, Bologna, Roma, Napoli e Palermo, voli interni, trasferimenti privati, 8 notti in hotel 4 stelle con colazione, pasti selezionati, accompagnatore dall’Italia, guide locali in italiano e tutte le esperienze principali del programma, assicurazione.</w:t>
      </w:r>
    </w:p>
    <w:p w14:paraId="41847844" w14:textId="77777777" w:rsidR="006E6AA2" w:rsidRDefault="006E6AA2" w:rsidP="004E3B29">
      <w:pPr>
        <w:jc w:val="both"/>
        <w:rPr>
          <w:rFonts w:ascii="Lato" w:hAnsi="Lato"/>
          <w:b/>
          <w:bCs/>
          <w:color w:val="C00000"/>
          <w:sz w:val="22"/>
          <w:szCs w:val="22"/>
          <w:u w:color="C00000"/>
        </w:rPr>
      </w:pPr>
    </w:p>
    <w:p w14:paraId="011B6747" w14:textId="6D76804B" w:rsidR="004E3B29" w:rsidRPr="00F026A4" w:rsidRDefault="00C82D7F" w:rsidP="00F026A4">
      <w:pPr>
        <w:pStyle w:val="Paragrafoelenco"/>
        <w:numPr>
          <w:ilvl w:val="0"/>
          <w:numId w:val="3"/>
        </w:numPr>
        <w:spacing w:after="0"/>
        <w:jc w:val="both"/>
        <w:rPr>
          <w:rFonts w:ascii="Lato" w:hAnsi="Lato"/>
          <w:b/>
          <w:bCs/>
          <w:color w:val="C00000"/>
          <w:sz w:val="22"/>
          <w:szCs w:val="22"/>
          <w:u w:val="single"/>
        </w:rPr>
      </w:pPr>
      <w:r w:rsidRPr="00F026A4">
        <w:rPr>
          <w:rFonts w:ascii="Lato" w:hAnsi="Lato"/>
          <w:b/>
          <w:bCs/>
          <w:color w:val="C00000"/>
          <w:sz w:val="22"/>
          <w:szCs w:val="22"/>
          <w:u w:val="single"/>
        </w:rPr>
        <w:t xml:space="preserve">FOTOGRAFIA </w:t>
      </w:r>
      <w:r w:rsidR="00903CC1">
        <w:rPr>
          <w:rFonts w:ascii="Lato" w:hAnsi="Lato"/>
          <w:b/>
          <w:bCs/>
          <w:color w:val="C00000"/>
          <w:sz w:val="22"/>
          <w:szCs w:val="22"/>
          <w:u w:val="single"/>
        </w:rPr>
        <w:t xml:space="preserve">- </w:t>
      </w:r>
      <w:r w:rsidR="007618FA" w:rsidRPr="00F026A4">
        <w:rPr>
          <w:rFonts w:ascii="Lato" w:hAnsi="Lato"/>
          <w:b/>
          <w:bCs/>
          <w:color w:val="C00000"/>
          <w:sz w:val="22"/>
          <w:szCs w:val="22"/>
          <w:u w:val="single"/>
        </w:rPr>
        <w:t>TOUR PHOTO: Namibia – Obiettivo Meraviglia</w:t>
      </w:r>
    </w:p>
    <w:p w14:paraId="68493E94" w14:textId="2EEE551E" w:rsidR="006E6AA2" w:rsidRPr="00CB577D" w:rsidRDefault="006E6AA2" w:rsidP="00F026A4">
      <w:pPr>
        <w:jc w:val="both"/>
        <w:rPr>
          <w:rFonts w:ascii="Lato" w:hAnsi="Lato"/>
          <w:sz w:val="22"/>
          <w:szCs w:val="22"/>
        </w:rPr>
      </w:pPr>
      <w:r w:rsidRPr="00CB577D">
        <w:rPr>
          <w:rFonts w:ascii="Lato" w:hAnsi="Lato"/>
          <w:sz w:val="22"/>
          <w:szCs w:val="22"/>
        </w:rPr>
        <w:t xml:space="preserve">I </w:t>
      </w:r>
      <w:r w:rsidRPr="00CB577D">
        <w:rPr>
          <w:rFonts w:ascii="Lato" w:hAnsi="Lato"/>
          <w:b/>
          <w:bCs/>
          <w:sz w:val="22"/>
          <w:szCs w:val="22"/>
        </w:rPr>
        <w:t>Tour Photo</w:t>
      </w:r>
      <w:r w:rsidRPr="00CB577D">
        <w:rPr>
          <w:rFonts w:ascii="Lato" w:hAnsi="Lato"/>
          <w:sz w:val="22"/>
          <w:szCs w:val="22"/>
        </w:rPr>
        <w:t xml:space="preserve"> sono </w:t>
      </w:r>
      <w:r w:rsidR="00CB577D" w:rsidRPr="00CB577D">
        <w:rPr>
          <w:rFonts w:ascii="Lato" w:hAnsi="Lato"/>
          <w:sz w:val="22"/>
          <w:szCs w:val="22"/>
        </w:rPr>
        <w:t xml:space="preserve">riservati a gruppi di massimo 15 persone e sono caratterizzati dalla presenza di un fotografo esperto per l’intera durata del viaggio. Ogni viaggio include un itinerario completo un workshop fotografico che aiuta i partecipanti, di tutti i livelli, a ottenere immagini di forte impatto emotivo. Il workshop prevede sessioni di scatto “one to one” con suggerimenti e piccoli trucchi per immortalare al meglio paesaggi, architetture e persone. </w:t>
      </w:r>
      <w:r w:rsidR="004A1B60">
        <w:rPr>
          <w:rFonts w:ascii="Lato" w:hAnsi="Lato"/>
          <w:sz w:val="22"/>
          <w:szCs w:val="22"/>
        </w:rPr>
        <w:t xml:space="preserve">Sono incluse </w:t>
      </w:r>
      <w:r w:rsidR="00CB577D" w:rsidRPr="00CB577D">
        <w:rPr>
          <w:rFonts w:ascii="Lato" w:hAnsi="Lato"/>
          <w:sz w:val="22"/>
          <w:szCs w:val="22"/>
        </w:rPr>
        <w:t>sessioni di editing fotografico, revisione finale</w:t>
      </w:r>
      <w:r w:rsidR="009D5533">
        <w:rPr>
          <w:rFonts w:ascii="Lato" w:hAnsi="Lato"/>
          <w:sz w:val="22"/>
          <w:szCs w:val="22"/>
        </w:rPr>
        <w:t xml:space="preserve">, </w:t>
      </w:r>
      <w:r w:rsidR="00CB577D" w:rsidRPr="00CB577D">
        <w:rPr>
          <w:rFonts w:ascii="Lato" w:hAnsi="Lato"/>
          <w:sz w:val="22"/>
          <w:szCs w:val="22"/>
        </w:rPr>
        <w:t>eventuale post-produzione dei migliori scatti</w:t>
      </w:r>
      <w:r w:rsidR="009D5533">
        <w:rPr>
          <w:rFonts w:ascii="Lato" w:hAnsi="Lato"/>
          <w:sz w:val="22"/>
          <w:szCs w:val="22"/>
        </w:rPr>
        <w:t xml:space="preserve"> e </w:t>
      </w:r>
      <w:r w:rsidR="00CB577D" w:rsidRPr="00CB577D">
        <w:rPr>
          <w:rFonts w:ascii="Lato" w:hAnsi="Lato"/>
          <w:sz w:val="22"/>
          <w:szCs w:val="22"/>
        </w:rPr>
        <w:t>schede tecniche di supporto.</w:t>
      </w:r>
    </w:p>
    <w:p w14:paraId="3392F38B" w14:textId="721FB6C4" w:rsidR="00ED20EE" w:rsidRPr="00ED20EE" w:rsidRDefault="006E6AA2" w:rsidP="00ED20EE">
      <w:pPr>
        <w:jc w:val="both"/>
        <w:rPr>
          <w:rFonts w:ascii="Lato" w:hAnsi="Lato"/>
          <w:sz w:val="22"/>
          <w:szCs w:val="22"/>
        </w:rPr>
      </w:pPr>
      <w:r w:rsidRPr="00ED20EE">
        <w:rPr>
          <w:rFonts w:ascii="Lato" w:hAnsi="Lato"/>
          <w:b/>
          <w:bCs/>
          <w:sz w:val="22"/>
          <w:szCs w:val="22"/>
        </w:rPr>
        <w:t xml:space="preserve"> “</w:t>
      </w:r>
      <w:r w:rsidR="00ED20EE" w:rsidRPr="00ED20EE">
        <w:rPr>
          <w:rFonts w:ascii="Lato" w:hAnsi="Lato"/>
          <w:b/>
          <w:bCs/>
          <w:sz w:val="22"/>
          <w:szCs w:val="22"/>
        </w:rPr>
        <w:t xml:space="preserve">Namibia </w:t>
      </w:r>
      <w:r w:rsidRPr="00ED20EE">
        <w:rPr>
          <w:rFonts w:ascii="Lato" w:hAnsi="Lato"/>
          <w:b/>
          <w:bCs/>
          <w:sz w:val="22"/>
          <w:szCs w:val="22"/>
        </w:rPr>
        <w:t xml:space="preserve">– </w:t>
      </w:r>
      <w:r w:rsidR="00ED20EE" w:rsidRPr="00ED20EE">
        <w:rPr>
          <w:rFonts w:ascii="Lato" w:hAnsi="Lato"/>
          <w:b/>
          <w:bCs/>
          <w:sz w:val="22"/>
          <w:szCs w:val="22"/>
        </w:rPr>
        <w:t>Obiettivo Meraviglia</w:t>
      </w:r>
      <w:r w:rsidRPr="00ED20EE">
        <w:rPr>
          <w:rFonts w:ascii="Lato" w:hAnsi="Lato"/>
          <w:b/>
          <w:bCs/>
          <w:sz w:val="22"/>
          <w:szCs w:val="22"/>
        </w:rPr>
        <w:t>”</w:t>
      </w:r>
      <w:r w:rsidR="00ED20EE">
        <w:rPr>
          <w:rFonts w:ascii="Lato" w:hAnsi="Lato"/>
          <w:b/>
          <w:bCs/>
          <w:sz w:val="22"/>
          <w:szCs w:val="22"/>
        </w:rPr>
        <w:t xml:space="preserve"> </w:t>
      </w:r>
      <w:r w:rsidR="00ED20EE" w:rsidRPr="00ED20EE">
        <w:rPr>
          <w:rFonts w:ascii="Lato" w:hAnsi="Lato"/>
          <w:sz w:val="22"/>
          <w:szCs w:val="22"/>
        </w:rPr>
        <w:t>è</w:t>
      </w:r>
      <w:r w:rsidRPr="00ED20EE">
        <w:rPr>
          <w:rFonts w:ascii="Lato" w:hAnsi="Lato"/>
          <w:b/>
          <w:bCs/>
          <w:sz w:val="22"/>
          <w:szCs w:val="22"/>
        </w:rPr>
        <w:t xml:space="preserve"> </w:t>
      </w:r>
      <w:r w:rsidR="00ED20EE" w:rsidRPr="00ED20EE">
        <w:rPr>
          <w:rFonts w:ascii="Lato" w:hAnsi="Lato"/>
          <w:sz w:val="22"/>
          <w:szCs w:val="22"/>
        </w:rPr>
        <w:t>un’esperienza unica per chi ama la fotografia e i grandi spazi selvaggi. Un territorio dal grande impatto visivo, dove il rosso delle dune si alterna all’azzurro dell’oceano, tra maestose rocce di arenaria e vaste distese abitate da animali e piante straordinari.</w:t>
      </w:r>
    </w:p>
    <w:p w14:paraId="2795ECA5" w14:textId="77777777" w:rsidR="00ED20EE" w:rsidRPr="00ED20EE" w:rsidRDefault="00ED20EE" w:rsidP="00ED20EE">
      <w:pPr>
        <w:jc w:val="both"/>
        <w:rPr>
          <w:rFonts w:ascii="Lato" w:hAnsi="Lato"/>
          <w:sz w:val="22"/>
          <w:szCs w:val="22"/>
        </w:rPr>
      </w:pPr>
      <w:r w:rsidRPr="00ED20EE">
        <w:rPr>
          <w:rFonts w:ascii="Lato" w:hAnsi="Lato"/>
          <w:sz w:val="22"/>
          <w:szCs w:val="22"/>
        </w:rPr>
        <w:t xml:space="preserve">L’itinerario tocca tutte le più suggestive località della Namibia: il Parco Nazionale Etosha con i suoi elefanti, leoni e rinoceronti neri; il </w:t>
      </w:r>
      <w:proofErr w:type="spellStart"/>
      <w:r w:rsidRPr="00ED20EE">
        <w:rPr>
          <w:rFonts w:ascii="Lato" w:hAnsi="Lato"/>
          <w:sz w:val="22"/>
          <w:szCs w:val="22"/>
        </w:rPr>
        <w:t>Kaokoland</w:t>
      </w:r>
      <w:proofErr w:type="spellEnd"/>
      <w:r w:rsidRPr="00ED20EE">
        <w:rPr>
          <w:rFonts w:ascii="Lato" w:hAnsi="Lato"/>
          <w:sz w:val="22"/>
          <w:szCs w:val="22"/>
        </w:rPr>
        <w:t xml:space="preserve"> e il popolo Himba, una delle tribù più fotografate e meno conosciute d'Africa; le incisioni rupestri di </w:t>
      </w:r>
      <w:proofErr w:type="spellStart"/>
      <w:r w:rsidRPr="00ED20EE">
        <w:rPr>
          <w:rFonts w:ascii="Lato" w:hAnsi="Lato"/>
          <w:sz w:val="22"/>
          <w:szCs w:val="22"/>
        </w:rPr>
        <w:t>Twyfelfontein</w:t>
      </w:r>
      <w:proofErr w:type="spellEnd"/>
      <w:r w:rsidRPr="00ED20EE">
        <w:rPr>
          <w:rFonts w:ascii="Lato" w:hAnsi="Lato"/>
          <w:sz w:val="22"/>
          <w:szCs w:val="22"/>
        </w:rPr>
        <w:t xml:space="preserve">, Patrimonio UNESCO; le dune di </w:t>
      </w:r>
      <w:proofErr w:type="spellStart"/>
      <w:r w:rsidRPr="00ED20EE">
        <w:rPr>
          <w:rFonts w:ascii="Lato" w:hAnsi="Lato"/>
          <w:sz w:val="22"/>
          <w:szCs w:val="22"/>
        </w:rPr>
        <w:t>Sossusvlei</w:t>
      </w:r>
      <w:proofErr w:type="spellEnd"/>
      <w:r w:rsidRPr="00ED20EE">
        <w:rPr>
          <w:rFonts w:ascii="Lato" w:hAnsi="Lato"/>
          <w:sz w:val="22"/>
          <w:szCs w:val="22"/>
        </w:rPr>
        <w:t xml:space="preserve"> e il Canyon di </w:t>
      </w:r>
      <w:proofErr w:type="spellStart"/>
      <w:r w:rsidRPr="00ED20EE">
        <w:rPr>
          <w:rFonts w:ascii="Lato" w:hAnsi="Lato"/>
          <w:sz w:val="22"/>
          <w:szCs w:val="22"/>
        </w:rPr>
        <w:t>Sesriem</w:t>
      </w:r>
      <w:proofErr w:type="spellEnd"/>
      <w:r w:rsidRPr="00ED20EE">
        <w:rPr>
          <w:rFonts w:ascii="Lato" w:hAnsi="Lato"/>
          <w:sz w:val="22"/>
          <w:szCs w:val="22"/>
        </w:rPr>
        <w:t>; il Kalahari rosso e desertico nell'ultima tappa prima del rientro.</w:t>
      </w:r>
    </w:p>
    <w:p w14:paraId="39218E8E" w14:textId="3DA444EB" w:rsidR="006E6AA2" w:rsidRPr="00F026A4" w:rsidRDefault="006E6AA2" w:rsidP="00ED20EE">
      <w:pPr>
        <w:jc w:val="both"/>
        <w:rPr>
          <w:rFonts w:ascii="Lato" w:eastAsia="Lato Regular" w:hAnsi="Lato" w:cs="Lato Regular"/>
          <w:i/>
          <w:iCs/>
          <w:sz w:val="16"/>
          <w:szCs w:val="16"/>
        </w:rPr>
      </w:pPr>
    </w:p>
    <w:p w14:paraId="025C149A" w14:textId="77777777" w:rsidR="007A0732" w:rsidRDefault="007A0732" w:rsidP="009A769C">
      <w:pPr>
        <w:jc w:val="both"/>
        <w:rPr>
          <w:rFonts w:ascii="Lato" w:eastAsia="Lato Regular" w:hAnsi="Lato" w:cs="Lato Regular"/>
          <w:i/>
          <w:iCs/>
          <w:sz w:val="22"/>
          <w:szCs w:val="22"/>
        </w:rPr>
      </w:pPr>
      <w:r>
        <w:rPr>
          <w:rFonts w:ascii="Lato" w:eastAsia="Lato Regular" w:hAnsi="Lato" w:cs="Lato Regular"/>
          <w:i/>
          <w:iCs/>
          <w:sz w:val="22"/>
          <w:szCs w:val="22"/>
        </w:rPr>
        <w:t>Partenza il 24 ottobre 2026</w:t>
      </w:r>
    </w:p>
    <w:p w14:paraId="41689134" w14:textId="46BE01E9" w:rsidR="009A769C" w:rsidRPr="009A769C" w:rsidRDefault="006E6AA2" w:rsidP="009A769C">
      <w:pPr>
        <w:jc w:val="both"/>
        <w:rPr>
          <w:rFonts w:ascii="Lato" w:hAnsi="Lato"/>
          <w:i/>
          <w:iCs/>
          <w:sz w:val="22"/>
          <w:szCs w:val="22"/>
        </w:rPr>
      </w:pPr>
      <w:r w:rsidRPr="009A769C">
        <w:rPr>
          <w:rFonts w:ascii="Lato" w:eastAsia="Lato Regular" w:hAnsi="Lato" w:cs="Lato Regular"/>
          <w:i/>
          <w:iCs/>
          <w:sz w:val="22"/>
          <w:szCs w:val="22"/>
        </w:rPr>
        <w:lastRenderedPageBreak/>
        <w:t xml:space="preserve">Quota a persona: da </w:t>
      </w:r>
      <w:r w:rsidRPr="009A769C">
        <w:rPr>
          <w:rFonts w:ascii="Lato" w:hAnsi="Lato"/>
          <w:i/>
          <w:iCs/>
          <w:sz w:val="22"/>
          <w:szCs w:val="22"/>
        </w:rPr>
        <w:t>€ 4.</w:t>
      </w:r>
      <w:r w:rsidR="009A769C" w:rsidRPr="009A769C">
        <w:rPr>
          <w:rFonts w:ascii="Lato" w:hAnsi="Lato"/>
          <w:i/>
          <w:iCs/>
          <w:sz w:val="22"/>
          <w:szCs w:val="22"/>
        </w:rPr>
        <w:t>816</w:t>
      </w:r>
      <w:r w:rsidRPr="009A769C">
        <w:rPr>
          <w:rFonts w:ascii="Lato" w:eastAsia="Lato Regular" w:hAnsi="Lato" w:cs="Lato Regular"/>
          <w:i/>
          <w:iCs/>
          <w:sz w:val="22"/>
          <w:szCs w:val="22"/>
        </w:rPr>
        <w:t>, voli da Milano</w:t>
      </w:r>
      <w:r w:rsidR="009A769C" w:rsidRPr="009A769C">
        <w:rPr>
          <w:rFonts w:ascii="Lato" w:eastAsia="Lato Regular" w:hAnsi="Lato" w:cs="Lato Regular"/>
          <w:i/>
          <w:iCs/>
          <w:sz w:val="22"/>
          <w:szCs w:val="22"/>
        </w:rPr>
        <w:t xml:space="preserve"> e Roma</w:t>
      </w:r>
      <w:r w:rsidRPr="009A769C">
        <w:rPr>
          <w:rFonts w:ascii="Lato" w:eastAsia="Lato Regular" w:hAnsi="Lato" w:cs="Lato Regular"/>
          <w:i/>
          <w:iCs/>
          <w:sz w:val="22"/>
          <w:szCs w:val="22"/>
        </w:rPr>
        <w:t xml:space="preserve">, </w:t>
      </w:r>
      <w:r w:rsidR="009A769C" w:rsidRPr="009A769C">
        <w:rPr>
          <w:rFonts w:ascii="Lato" w:hAnsi="Lato"/>
          <w:i/>
          <w:iCs/>
          <w:sz w:val="22"/>
          <w:szCs w:val="22"/>
        </w:rPr>
        <w:t>tutti i trasferimenti in Overland Truck 4x4, sistemazione in lodge a Windhoek (1 notte) e in campo tendato per il resto del tour con 10 colazioni e 9 cene al campo, fotosafari in veicoli 4x4 all'Etosha e nel Kalahari, docente fotografo, guida/autista locale e assistente parlante italiano</w:t>
      </w:r>
      <w:r w:rsidR="004A1B60">
        <w:rPr>
          <w:rFonts w:ascii="Lato" w:hAnsi="Lato"/>
          <w:i/>
          <w:iCs/>
          <w:sz w:val="22"/>
          <w:szCs w:val="22"/>
        </w:rPr>
        <w:t>,</w:t>
      </w:r>
      <w:r w:rsidR="009A769C" w:rsidRPr="009A769C">
        <w:rPr>
          <w:rFonts w:ascii="Lato" w:hAnsi="Lato"/>
          <w:i/>
          <w:iCs/>
          <w:sz w:val="22"/>
          <w:szCs w:val="22"/>
        </w:rPr>
        <w:t xml:space="preserve"> assicurazione.</w:t>
      </w:r>
    </w:p>
    <w:p w14:paraId="4C5EDD56" w14:textId="77777777" w:rsidR="00C14AA2" w:rsidRDefault="00C14AA2" w:rsidP="007C1944">
      <w:pPr>
        <w:jc w:val="both"/>
        <w:rPr>
          <w:rFonts w:ascii="Lato" w:hAnsi="Lato"/>
          <w:b/>
          <w:bCs/>
          <w:color w:val="C00000"/>
          <w:sz w:val="22"/>
          <w:szCs w:val="22"/>
        </w:rPr>
      </w:pPr>
    </w:p>
    <w:p w14:paraId="353B2BF1" w14:textId="6C86CA6B" w:rsidR="00BA53A7" w:rsidRPr="008A007D" w:rsidRDefault="00BA53A7" w:rsidP="007C1944">
      <w:pPr>
        <w:jc w:val="both"/>
        <w:rPr>
          <w:rFonts w:ascii="Lato" w:eastAsia="Lato Regular" w:hAnsi="Lato" w:cs="Lato Regular"/>
          <w:b/>
          <w:bCs/>
          <w:color w:val="C00000"/>
          <w:sz w:val="22"/>
          <w:szCs w:val="22"/>
        </w:rPr>
      </w:pPr>
      <w:r w:rsidRPr="008A007D">
        <w:rPr>
          <w:rFonts w:ascii="Lato" w:hAnsi="Lato"/>
          <w:b/>
          <w:bCs/>
          <w:color w:val="C00000"/>
          <w:sz w:val="22"/>
          <w:szCs w:val="22"/>
        </w:rPr>
        <w:t>Per i lettori</w:t>
      </w:r>
    </w:p>
    <w:p w14:paraId="3062BA81" w14:textId="7CB3558B" w:rsidR="006E0B10" w:rsidRDefault="00E33792" w:rsidP="007C1944">
      <w:pPr>
        <w:jc w:val="both"/>
        <w:rPr>
          <w:rFonts w:ascii="Lato" w:hAnsi="Lato"/>
          <w:sz w:val="22"/>
          <w:szCs w:val="22"/>
        </w:rPr>
      </w:pPr>
      <w:r w:rsidRPr="00E33792">
        <w:rPr>
          <w:rFonts w:ascii="Lato" w:hAnsi="Lato"/>
          <w:sz w:val="22"/>
          <w:szCs w:val="22"/>
        </w:rPr>
        <w:t xml:space="preserve">Prenotazioni presso tutte le agenzie del Gruppo Gattinoni o sul sito </w:t>
      </w:r>
      <w:hyperlink r:id="rId11" w:history="1">
        <w:r w:rsidRPr="00E33792">
          <w:rPr>
            <w:rStyle w:val="Collegamentoipertestuale"/>
            <w:rFonts w:ascii="Lato" w:hAnsi="Lato"/>
            <w:sz w:val="22"/>
            <w:szCs w:val="22"/>
          </w:rPr>
          <w:t>www.gattinonitravel.it</w:t>
        </w:r>
      </w:hyperlink>
      <w:r w:rsidRPr="00E33792">
        <w:rPr>
          <w:rFonts w:ascii="Lato" w:hAnsi="Lato"/>
          <w:sz w:val="22"/>
          <w:szCs w:val="22"/>
        </w:rPr>
        <w:t xml:space="preserve">  </w:t>
      </w:r>
    </w:p>
    <w:p w14:paraId="63B4B015" w14:textId="77777777" w:rsidR="00EC642A" w:rsidRDefault="00EC642A" w:rsidP="00EC642A">
      <w:pPr>
        <w:jc w:val="both"/>
        <w:rPr>
          <w:rFonts w:ascii="Lato" w:eastAsia="Lato" w:hAnsi="Lato" w:cs="Lato"/>
          <w:b/>
          <w:color w:val="C00000"/>
          <w:sz w:val="20"/>
          <w:szCs w:val="20"/>
        </w:rPr>
      </w:pPr>
    </w:p>
    <w:p w14:paraId="6BFB1D46" w14:textId="3B05AC6D" w:rsidR="00EC642A" w:rsidRPr="00BC74A4" w:rsidRDefault="00EC642A" w:rsidP="00EC642A">
      <w:pPr>
        <w:jc w:val="both"/>
        <w:rPr>
          <w:rFonts w:ascii="Lato" w:eastAsia="Lato" w:hAnsi="Lato" w:cs="Lato"/>
          <w:b/>
          <w:color w:val="C00000"/>
          <w:sz w:val="20"/>
          <w:szCs w:val="20"/>
        </w:rPr>
      </w:pPr>
      <w:r w:rsidRPr="00BC74A4">
        <w:rPr>
          <w:rFonts w:ascii="Lato" w:eastAsia="Lato" w:hAnsi="Lato" w:cs="Lato"/>
          <w:b/>
          <w:color w:val="C00000"/>
          <w:sz w:val="20"/>
          <w:szCs w:val="20"/>
        </w:rPr>
        <w:t>Per informazioni alla stampa:</w:t>
      </w:r>
    </w:p>
    <w:p w14:paraId="1B9EFFBE" w14:textId="77777777" w:rsidR="00EC642A" w:rsidRPr="00BC74A4" w:rsidRDefault="00EC642A" w:rsidP="00EC642A">
      <w:pPr>
        <w:jc w:val="both"/>
        <w:rPr>
          <w:rFonts w:ascii="Lato" w:eastAsia="Lato" w:hAnsi="Lato" w:cs="Lato"/>
          <w:sz w:val="20"/>
          <w:szCs w:val="20"/>
        </w:rPr>
      </w:pPr>
      <w:r w:rsidRPr="00BC74A4">
        <w:rPr>
          <w:rFonts w:ascii="Lato" w:eastAsia="Lato" w:hAnsi="Lato" w:cs="Lato"/>
          <w:color w:val="C00000"/>
          <w:sz w:val="20"/>
          <w:szCs w:val="20"/>
        </w:rPr>
        <w:t xml:space="preserve">Sara Ferdeghini </w:t>
      </w:r>
      <w:r w:rsidRPr="00BC74A4">
        <w:rPr>
          <w:rFonts w:ascii="Lato" w:eastAsia="Lato" w:hAnsi="Lato" w:cs="Lato"/>
          <w:sz w:val="20"/>
          <w:szCs w:val="20"/>
        </w:rPr>
        <w:t xml:space="preserve">- </w:t>
      </w:r>
      <w:hyperlink r:id="rId12">
        <w:r w:rsidRPr="00BC74A4">
          <w:rPr>
            <w:rFonts w:ascii="Lato" w:eastAsia="Lato" w:hAnsi="Lato" w:cs="Lato"/>
            <w:sz w:val="20"/>
            <w:szCs w:val="20"/>
            <w:u w:val="single"/>
          </w:rPr>
          <w:t>sara@ferdeghinicomunicazione.it</w:t>
        </w:r>
      </w:hyperlink>
      <w:r w:rsidRPr="00BC74A4">
        <w:rPr>
          <w:rFonts w:ascii="Lato" w:eastAsia="Lato" w:hAnsi="Lato" w:cs="Lato"/>
          <w:sz w:val="20"/>
          <w:szCs w:val="20"/>
        </w:rPr>
        <w:t xml:space="preserve"> - cell: 3357488592</w:t>
      </w:r>
    </w:p>
    <w:p w14:paraId="3DC5D27F" w14:textId="77777777" w:rsidR="00EC642A" w:rsidRPr="00BC74A4" w:rsidRDefault="00EC642A" w:rsidP="00EC642A">
      <w:pPr>
        <w:rPr>
          <w:rFonts w:ascii="Lato" w:eastAsia="Lato" w:hAnsi="Lato" w:cs="Lato"/>
          <w:sz w:val="20"/>
          <w:szCs w:val="20"/>
        </w:rPr>
      </w:pPr>
      <w:r w:rsidRPr="00BC74A4">
        <w:rPr>
          <w:rFonts w:ascii="Lato" w:eastAsia="Lato" w:hAnsi="Lato" w:cs="Lato"/>
          <w:color w:val="C00000"/>
          <w:sz w:val="20"/>
          <w:szCs w:val="20"/>
        </w:rPr>
        <w:t xml:space="preserve">Francesca Lampitiello </w:t>
      </w:r>
      <w:r w:rsidRPr="00BC74A4">
        <w:rPr>
          <w:rFonts w:ascii="Lato" w:eastAsia="Lato" w:hAnsi="Lato" w:cs="Lato"/>
          <w:sz w:val="20"/>
          <w:szCs w:val="20"/>
        </w:rPr>
        <w:t>– </w:t>
      </w:r>
      <w:hyperlink r:id="rId13" w:history="1">
        <w:r w:rsidRPr="006D68E7">
          <w:rPr>
            <w:rStyle w:val="Collegamentoipertestuale"/>
            <w:rFonts w:ascii="Lato" w:eastAsia="Lato" w:hAnsi="Lato" w:cs="Lato"/>
            <w:sz w:val="20"/>
            <w:szCs w:val="20"/>
          </w:rPr>
          <w:t>lampitiello@ferdeghinicomunicazione.it</w:t>
        </w:r>
      </w:hyperlink>
      <w:r w:rsidRPr="00BC74A4">
        <w:rPr>
          <w:rFonts w:ascii="Lato" w:eastAsia="Lato" w:hAnsi="Lato" w:cs="Lato"/>
          <w:sz w:val="20"/>
          <w:szCs w:val="20"/>
        </w:rPr>
        <w:t> – cell: 3440965871</w:t>
      </w:r>
    </w:p>
    <w:p w14:paraId="69292DFF" w14:textId="77777777" w:rsidR="00EC642A" w:rsidRPr="00BC74A4" w:rsidRDefault="00EC642A" w:rsidP="00EC642A">
      <w:pPr>
        <w:jc w:val="both"/>
        <w:rPr>
          <w:rFonts w:ascii="Lato" w:eastAsia="Lato" w:hAnsi="Lato" w:cs="Lato"/>
          <w:sz w:val="20"/>
          <w:szCs w:val="20"/>
        </w:rPr>
      </w:pPr>
      <w:r w:rsidRPr="00BC74A4">
        <w:rPr>
          <w:rFonts w:ascii="Lato" w:eastAsia="Lato" w:hAnsi="Lato" w:cs="Lato"/>
          <w:sz w:val="20"/>
          <w:szCs w:val="20"/>
        </w:rPr>
        <w:t>Ferdeghini Comunicazione Srl</w:t>
      </w:r>
    </w:p>
    <w:p w14:paraId="6BD683FF" w14:textId="77777777" w:rsidR="00EC642A" w:rsidRPr="00DC1280" w:rsidRDefault="00EC642A" w:rsidP="00EC642A">
      <w:pPr>
        <w:spacing w:line="240" w:lineRule="atLeast"/>
        <w:jc w:val="both"/>
        <w:rPr>
          <w:rStyle w:val="Nessuno"/>
          <w:rFonts w:ascii="Lato" w:hAnsi="Lato"/>
          <w:i/>
          <w:iCs/>
          <w:color w:val="C00000"/>
          <w:sz w:val="22"/>
          <w:szCs w:val="22"/>
          <w:u w:color="C00000"/>
        </w:rPr>
      </w:pPr>
    </w:p>
    <w:p w14:paraId="1F92D137" w14:textId="77777777" w:rsidR="00EC642A" w:rsidRPr="00B21C71" w:rsidRDefault="00EC642A" w:rsidP="00EC642A">
      <w:pPr>
        <w:spacing w:line="240" w:lineRule="atLeast"/>
        <w:jc w:val="both"/>
        <w:rPr>
          <w:rStyle w:val="Nessuno"/>
          <w:rFonts w:ascii="Lato" w:hAnsi="Lato"/>
          <w:i/>
          <w:iCs/>
          <w:color w:val="C00000"/>
          <w:sz w:val="20"/>
          <w:szCs w:val="20"/>
          <w:u w:color="C00000"/>
        </w:rPr>
      </w:pPr>
      <w:r w:rsidRPr="00B21C71">
        <w:rPr>
          <w:rStyle w:val="Nessuno"/>
          <w:rFonts w:ascii="Lato" w:hAnsi="Lato"/>
          <w:i/>
          <w:iCs/>
          <w:color w:val="C00000"/>
          <w:sz w:val="20"/>
          <w:szCs w:val="20"/>
          <w:u w:color="C00000"/>
        </w:rPr>
        <w:t xml:space="preserve">GRUPPO GATTINONI  </w:t>
      </w:r>
    </w:p>
    <w:p w14:paraId="5E70DCF5" w14:textId="77777777" w:rsidR="00EC642A" w:rsidRPr="00BC74A4" w:rsidRDefault="00EC642A" w:rsidP="00EC642A">
      <w:pPr>
        <w:spacing w:line="240" w:lineRule="atLeast"/>
        <w:jc w:val="both"/>
        <w:rPr>
          <w:rFonts w:ascii="Lato" w:hAnsi="Lato"/>
          <w:i/>
          <w:iCs/>
          <w:color w:val="C00000"/>
          <w:sz w:val="20"/>
          <w:szCs w:val="20"/>
          <w:u w:color="C00000"/>
        </w:rPr>
      </w:pPr>
      <w:r w:rsidRPr="00B21C71">
        <w:rPr>
          <w:rFonts w:ascii="Lato" w:hAnsi="Lato" w:cs="Calibri"/>
          <w:i/>
          <w:iCs/>
          <w:sz w:val="20"/>
          <w:szCs w:val="20"/>
        </w:rPr>
        <w:t xml:space="preserve">Il Gruppo Gattinoni nasce a Lecco nel 1983 dalla passione per i viaggi e l’organizzazione di eventi di Franco Gattinoni, fondatore e tuttora presidente del Gruppo. Con lui lavorano oltre </w:t>
      </w:r>
      <w:r>
        <w:rPr>
          <w:rFonts w:ascii="Lato" w:hAnsi="Lato" w:cs="Calibri"/>
          <w:i/>
          <w:iCs/>
          <w:sz w:val="20"/>
          <w:szCs w:val="20"/>
        </w:rPr>
        <w:t>900</w:t>
      </w:r>
      <w:r w:rsidRPr="00B21C71">
        <w:rPr>
          <w:rFonts w:ascii="Lato" w:hAnsi="Lato" w:cs="Calibri"/>
          <w:i/>
          <w:iCs/>
          <w:sz w:val="20"/>
          <w:szCs w:val="20"/>
        </w:rPr>
        <w:t xml:space="preserve"> persone che condividono lo stesso piacere e la stessa professionalità nell’organizzare viaggi ed eventi. Sotto il marchio Gattinoni operano tre divisioni che si occupano di diverse aree di business: Events (</w:t>
      </w:r>
      <w:proofErr w:type="spellStart"/>
      <w:r w:rsidRPr="00B21C71">
        <w:rPr>
          <w:rFonts w:ascii="Lato" w:hAnsi="Lato" w:cs="Calibri"/>
          <w:i/>
          <w:iCs/>
          <w:sz w:val="20"/>
          <w:szCs w:val="20"/>
        </w:rPr>
        <w:t>Logistics</w:t>
      </w:r>
      <w:proofErr w:type="spellEnd"/>
      <w:r w:rsidRPr="00B21C71">
        <w:rPr>
          <w:rFonts w:ascii="Lato" w:hAnsi="Lato" w:cs="Calibri"/>
          <w:i/>
          <w:iCs/>
          <w:sz w:val="20"/>
          <w:szCs w:val="20"/>
        </w:rPr>
        <w:t xml:space="preserve">, Live Communication, Healthcare), Business Travel, Travel (prodotto, agenzie Travel Store, Travel Point e i network Mondo di Vacanze e </w:t>
      </w:r>
      <w:proofErr w:type="spellStart"/>
      <w:r w:rsidRPr="00B21C71">
        <w:rPr>
          <w:rFonts w:ascii="Lato" w:hAnsi="Lato" w:cs="Calibri"/>
          <w:i/>
          <w:iCs/>
          <w:sz w:val="20"/>
          <w:szCs w:val="20"/>
        </w:rPr>
        <w:t>MYNetwork</w:t>
      </w:r>
      <w:proofErr w:type="spellEnd"/>
      <w:r w:rsidRPr="00B21C71">
        <w:rPr>
          <w:rFonts w:ascii="Lato" w:hAnsi="Lato" w:cs="Calibri"/>
          <w:i/>
          <w:iCs/>
          <w:sz w:val="20"/>
          <w:szCs w:val="20"/>
        </w:rPr>
        <w:t>). Con sede principale a Milano, l’azienda ha diverse unità operative a Lecco, Torino, Roma, Monza, Bologna, Parma, Rimini e Treviso, 120 agenzie di proprietà nel Nord e Centro Italia. Inoltre, i network contano quasi 1500 agenzie affiliate in Italia, Svizzera e San Marino.</w:t>
      </w:r>
    </w:p>
    <w:p w14:paraId="54801915" w14:textId="77777777" w:rsidR="00093659" w:rsidRPr="00B21C71" w:rsidRDefault="00093659" w:rsidP="00093659">
      <w:pPr>
        <w:jc w:val="both"/>
        <w:rPr>
          <w:rFonts w:ascii="Lato" w:hAnsi="Lato"/>
          <w:i/>
          <w:iCs/>
          <w:sz w:val="20"/>
          <w:szCs w:val="20"/>
        </w:rPr>
      </w:pPr>
    </w:p>
    <w:p w14:paraId="71B0505D" w14:textId="4F270BE6" w:rsidR="009F7D23" w:rsidRPr="009F7D23" w:rsidRDefault="009F7D23" w:rsidP="00093659">
      <w:pPr>
        <w:spacing w:line="240" w:lineRule="atLeast"/>
        <w:jc w:val="both"/>
        <w:rPr>
          <w:rFonts w:ascii="Lato" w:eastAsia="Arial Unicode MS" w:hAnsi="Lato" w:cs="Arial Unicode MS"/>
          <w:i/>
          <w:iCs/>
          <w:color w:val="C00000"/>
          <w:sz w:val="22"/>
          <w:szCs w:val="22"/>
          <w:u w:color="C00000"/>
        </w:rPr>
      </w:pPr>
    </w:p>
    <w:sectPr w:rsidR="009F7D23" w:rsidRPr="009F7D23" w:rsidSect="00EC642A">
      <w:headerReference w:type="default" r:id="rId14"/>
      <w:pgSz w:w="11900" w:h="16840"/>
      <w:pgMar w:top="2580" w:right="1134" w:bottom="1985" w:left="1134" w:header="0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AB7A8B" w14:textId="77777777" w:rsidR="00AF335A" w:rsidRDefault="00AF335A">
      <w:r>
        <w:separator/>
      </w:r>
    </w:p>
  </w:endnote>
  <w:endnote w:type="continuationSeparator" w:id="0">
    <w:p w14:paraId="3773D72C" w14:textId="77777777" w:rsidR="00AF335A" w:rsidRDefault="00AF33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 Neue">
    <w:altName w:val="Arial"/>
    <w:charset w:val="00"/>
    <w:family w:val="auto"/>
    <w:pitch w:val="variable"/>
    <w:sig w:usb0="E50002FF" w:usb1="500079DB" w:usb2="00000010" w:usb3="00000000" w:csb0="00000001" w:csb1="00000000"/>
  </w:font>
  <w:font w:name="Lato Regular">
    <w:altName w:val="Lato"/>
    <w:charset w:val="4D"/>
    <w:family w:val="swiss"/>
    <w:pitch w:val="variable"/>
    <w:sig w:usb0="800000AF" w:usb1="4000604A" w:usb2="00000000" w:usb3="00000000" w:csb0="00000093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68ECA7" w14:textId="77777777" w:rsidR="00AF335A" w:rsidRDefault="00AF335A">
      <w:r>
        <w:separator/>
      </w:r>
    </w:p>
  </w:footnote>
  <w:footnote w:type="continuationSeparator" w:id="0">
    <w:p w14:paraId="69C5B8A3" w14:textId="77777777" w:rsidR="00AF335A" w:rsidRDefault="00AF33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4E3D06" w14:textId="77777777" w:rsidR="008B285E" w:rsidRDefault="00253D38">
    <w:pPr>
      <w:pStyle w:val="Intestazione"/>
      <w:tabs>
        <w:tab w:val="clear" w:pos="9638"/>
        <w:tab w:val="left" w:pos="2560"/>
        <w:tab w:val="center" w:pos="4252"/>
        <w:tab w:val="right" w:pos="9612"/>
      </w:tabs>
    </w:pPr>
    <w:r>
      <w:rPr>
        <w:noProof/>
      </w:rPr>
      <w:drawing>
        <wp:anchor distT="152400" distB="152400" distL="152400" distR="152400" simplePos="0" relativeHeight="251658240" behindDoc="1" locked="0" layoutInCell="1" allowOverlap="1" wp14:anchorId="6EB9C360" wp14:editId="6789320F">
          <wp:simplePos x="0" y="0"/>
          <wp:positionH relativeFrom="page">
            <wp:posOffset>38100</wp:posOffset>
          </wp:positionH>
          <wp:positionV relativeFrom="page">
            <wp:posOffset>186054</wp:posOffset>
          </wp:positionV>
          <wp:extent cx="7559675" cy="10684510"/>
          <wp:effectExtent l="0" t="0" r="0" b="0"/>
          <wp:wrapNone/>
          <wp:docPr id="1425826176" name="officeArt object" descr="Immagin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magine 1" descr="Immagine 1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59675" cy="10684510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  <w:r>
      <w:rPr>
        <w:noProof/>
      </w:rPr>
      <w:drawing>
        <wp:anchor distT="152400" distB="152400" distL="152400" distR="152400" simplePos="0" relativeHeight="251659264" behindDoc="1" locked="0" layoutInCell="1" allowOverlap="1" wp14:anchorId="155250C7" wp14:editId="11F1A847">
          <wp:simplePos x="0" y="0"/>
          <wp:positionH relativeFrom="page">
            <wp:posOffset>2972435</wp:posOffset>
          </wp:positionH>
          <wp:positionV relativeFrom="page">
            <wp:posOffset>-40640</wp:posOffset>
          </wp:positionV>
          <wp:extent cx="1673358" cy="1800001"/>
          <wp:effectExtent l="0" t="0" r="0" b="0"/>
          <wp:wrapNone/>
          <wp:docPr id="1661978338" name="officeArt object" descr="Immagine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magine 2" descr="Immagine 2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673358" cy="1800001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610F5F"/>
    <w:multiLevelType w:val="hybridMultilevel"/>
    <w:tmpl w:val="E1E0CCE6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36B5A5A"/>
    <w:multiLevelType w:val="multilevel"/>
    <w:tmpl w:val="E36ADE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1EA2234"/>
    <w:multiLevelType w:val="hybridMultilevel"/>
    <w:tmpl w:val="E00258C4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529148540">
    <w:abstractNumId w:val="0"/>
  </w:num>
  <w:num w:numId="2" w16cid:durableId="897327556">
    <w:abstractNumId w:val="1"/>
  </w:num>
  <w:num w:numId="3" w16cid:durableId="21116130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/>
  <w:doNotTrackMoves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285E"/>
    <w:rsid w:val="00001A2E"/>
    <w:rsid w:val="00006B7E"/>
    <w:rsid w:val="0001666D"/>
    <w:rsid w:val="00051285"/>
    <w:rsid w:val="00055215"/>
    <w:rsid w:val="00057041"/>
    <w:rsid w:val="00070705"/>
    <w:rsid w:val="0007158A"/>
    <w:rsid w:val="00074CE4"/>
    <w:rsid w:val="00093659"/>
    <w:rsid w:val="0009525C"/>
    <w:rsid w:val="000A2B7A"/>
    <w:rsid w:val="000B6730"/>
    <w:rsid w:val="000B79B0"/>
    <w:rsid w:val="000D338B"/>
    <w:rsid w:val="000D7B81"/>
    <w:rsid w:val="001022E4"/>
    <w:rsid w:val="00104ED8"/>
    <w:rsid w:val="00112530"/>
    <w:rsid w:val="00113DCE"/>
    <w:rsid w:val="00123CCC"/>
    <w:rsid w:val="00124C0C"/>
    <w:rsid w:val="001457C8"/>
    <w:rsid w:val="00160E54"/>
    <w:rsid w:val="00177424"/>
    <w:rsid w:val="00184167"/>
    <w:rsid w:val="00195D05"/>
    <w:rsid w:val="001A668E"/>
    <w:rsid w:val="001B0757"/>
    <w:rsid w:val="001B53F2"/>
    <w:rsid w:val="001B7D6B"/>
    <w:rsid w:val="001C2806"/>
    <w:rsid w:val="001D727A"/>
    <w:rsid w:val="001F3C74"/>
    <w:rsid w:val="001F51A7"/>
    <w:rsid w:val="00204CA9"/>
    <w:rsid w:val="002175CC"/>
    <w:rsid w:val="00220EB3"/>
    <w:rsid w:val="00225066"/>
    <w:rsid w:val="00233F20"/>
    <w:rsid w:val="00244284"/>
    <w:rsid w:val="00244C0E"/>
    <w:rsid w:val="00247097"/>
    <w:rsid w:val="00253D38"/>
    <w:rsid w:val="00253EED"/>
    <w:rsid w:val="00273E26"/>
    <w:rsid w:val="00285646"/>
    <w:rsid w:val="00287FCA"/>
    <w:rsid w:val="002A1F06"/>
    <w:rsid w:val="002A5D1F"/>
    <w:rsid w:val="002A62F0"/>
    <w:rsid w:val="002A6E35"/>
    <w:rsid w:val="002C7398"/>
    <w:rsid w:val="002D285C"/>
    <w:rsid w:val="002E7949"/>
    <w:rsid w:val="002F1012"/>
    <w:rsid w:val="00315267"/>
    <w:rsid w:val="00326564"/>
    <w:rsid w:val="003306BF"/>
    <w:rsid w:val="003344F3"/>
    <w:rsid w:val="003449F2"/>
    <w:rsid w:val="00373981"/>
    <w:rsid w:val="003857CF"/>
    <w:rsid w:val="0039068A"/>
    <w:rsid w:val="00393537"/>
    <w:rsid w:val="003A12F7"/>
    <w:rsid w:val="003A5A71"/>
    <w:rsid w:val="003A6E7F"/>
    <w:rsid w:val="003C00B0"/>
    <w:rsid w:val="003C7BF5"/>
    <w:rsid w:val="003F0C34"/>
    <w:rsid w:val="003F4F27"/>
    <w:rsid w:val="004032D7"/>
    <w:rsid w:val="004101BD"/>
    <w:rsid w:val="004249C5"/>
    <w:rsid w:val="004325E6"/>
    <w:rsid w:val="00436BB3"/>
    <w:rsid w:val="004423D6"/>
    <w:rsid w:val="004430AF"/>
    <w:rsid w:val="00453A21"/>
    <w:rsid w:val="00457F2F"/>
    <w:rsid w:val="004607C2"/>
    <w:rsid w:val="00465528"/>
    <w:rsid w:val="00471AA8"/>
    <w:rsid w:val="00484543"/>
    <w:rsid w:val="00485B80"/>
    <w:rsid w:val="00490938"/>
    <w:rsid w:val="0049659A"/>
    <w:rsid w:val="004978AC"/>
    <w:rsid w:val="004A1B60"/>
    <w:rsid w:val="004B2B06"/>
    <w:rsid w:val="004D1B84"/>
    <w:rsid w:val="004E20B9"/>
    <w:rsid w:val="004E2DC3"/>
    <w:rsid w:val="004E3B29"/>
    <w:rsid w:val="004F1F22"/>
    <w:rsid w:val="004F3681"/>
    <w:rsid w:val="0050300C"/>
    <w:rsid w:val="00515CA6"/>
    <w:rsid w:val="005258C8"/>
    <w:rsid w:val="005505FC"/>
    <w:rsid w:val="00555F64"/>
    <w:rsid w:val="00560E63"/>
    <w:rsid w:val="00564330"/>
    <w:rsid w:val="00566A5E"/>
    <w:rsid w:val="00570BF4"/>
    <w:rsid w:val="00576328"/>
    <w:rsid w:val="00581380"/>
    <w:rsid w:val="00583BE8"/>
    <w:rsid w:val="00595C98"/>
    <w:rsid w:val="005A6C14"/>
    <w:rsid w:val="005B6BEB"/>
    <w:rsid w:val="005C587F"/>
    <w:rsid w:val="005D252B"/>
    <w:rsid w:val="005D3DAD"/>
    <w:rsid w:val="005D50B5"/>
    <w:rsid w:val="005E242F"/>
    <w:rsid w:val="005F1A42"/>
    <w:rsid w:val="005F4C8E"/>
    <w:rsid w:val="005F5949"/>
    <w:rsid w:val="005F7B82"/>
    <w:rsid w:val="00603902"/>
    <w:rsid w:val="006039C0"/>
    <w:rsid w:val="006047A4"/>
    <w:rsid w:val="006130F5"/>
    <w:rsid w:val="00613958"/>
    <w:rsid w:val="006444A4"/>
    <w:rsid w:val="00650858"/>
    <w:rsid w:val="00652D1C"/>
    <w:rsid w:val="006652A7"/>
    <w:rsid w:val="006658B0"/>
    <w:rsid w:val="0066786B"/>
    <w:rsid w:val="0067195A"/>
    <w:rsid w:val="006738D7"/>
    <w:rsid w:val="00677886"/>
    <w:rsid w:val="006846FA"/>
    <w:rsid w:val="00695DCD"/>
    <w:rsid w:val="006966F7"/>
    <w:rsid w:val="006A7F2E"/>
    <w:rsid w:val="006C4D01"/>
    <w:rsid w:val="006C613B"/>
    <w:rsid w:val="006D0864"/>
    <w:rsid w:val="006E0B10"/>
    <w:rsid w:val="006E0DAB"/>
    <w:rsid w:val="006E147B"/>
    <w:rsid w:val="006E6AA2"/>
    <w:rsid w:val="006F2503"/>
    <w:rsid w:val="00707E3C"/>
    <w:rsid w:val="00734153"/>
    <w:rsid w:val="00735881"/>
    <w:rsid w:val="00737B82"/>
    <w:rsid w:val="0075082C"/>
    <w:rsid w:val="00756D79"/>
    <w:rsid w:val="007618FA"/>
    <w:rsid w:val="0076276B"/>
    <w:rsid w:val="007673FC"/>
    <w:rsid w:val="00771CF5"/>
    <w:rsid w:val="00772E62"/>
    <w:rsid w:val="007A0732"/>
    <w:rsid w:val="007B35AF"/>
    <w:rsid w:val="007C1944"/>
    <w:rsid w:val="007D334C"/>
    <w:rsid w:val="007E32AE"/>
    <w:rsid w:val="007F6786"/>
    <w:rsid w:val="007F69DD"/>
    <w:rsid w:val="008116BE"/>
    <w:rsid w:val="00811F0B"/>
    <w:rsid w:val="0083387B"/>
    <w:rsid w:val="0083638A"/>
    <w:rsid w:val="00843FFD"/>
    <w:rsid w:val="008503C6"/>
    <w:rsid w:val="0085619C"/>
    <w:rsid w:val="00864DFA"/>
    <w:rsid w:val="008659D7"/>
    <w:rsid w:val="008659E5"/>
    <w:rsid w:val="0088015E"/>
    <w:rsid w:val="00883993"/>
    <w:rsid w:val="00883E78"/>
    <w:rsid w:val="00884E24"/>
    <w:rsid w:val="00886309"/>
    <w:rsid w:val="00887955"/>
    <w:rsid w:val="00895BCC"/>
    <w:rsid w:val="008A007D"/>
    <w:rsid w:val="008A0C93"/>
    <w:rsid w:val="008A7931"/>
    <w:rsid w:val="008B285E"/>
    <w:rsid w:val="008B698A"/>
    <w:rsid w:val="008E11D2"/>
    <w:rsid w:val="008F187D"/>
    <w:rsid w:val="00903CC1"/>
    <w:rsid w:val="00907A27"/>
    <w:rsid w:val="00914B18"/>
    <w:rsid w:val="00916049"/>
    <w:rsid w:val="00922530"/>
    <w:rsid w:val="00922575"/>
    <w:rsid w:val="009248FC"/>
    <w:rsid w:val="0093032A"/>
    <w:rsid w:val="009362AE"/>
    <w:rsid w:val="00940BCA"/>
    <w:rsid w:val="0094557E"/>
    <w:rsid w:val="00946B0D"/>
    <w:rsid w:val="00957114"/>
    <w:rsid w:val="0096082E"/>
    <w:rsid w:val="009613B5"/>
    <w:rsid w:val="00965354"/>
    <w:rsid w:val="00971940"/>
    <w:rsid w:val="00971FF1"/>
    <w:rsid w:val="00982FF2"/>
    <w:rsid w:val="0099298C"/>
    <w:rsid w:val="00995B40"/>
    <w:rsid w:val="009A2442"/>
    <w:rsid w:val="009A769C"/>
    <w:rsid w:val="009B417F"/>
    <w:rsid w:val="009B7A69"/>
    <w:rsid w:val="009C5D6A"/>
    <w:rsid w:val="009D0F6F"/>
    <w:rsid w:val="009D3DF1"/>
    <w:rsid w:val="009D5533"/>
    <w:rsid w:val="009D672C"/>
    <w:rsid w:val="009E43F5"/>
    <w:rsid w:val="009F066E"/>
    <w:rsid w:val="009F7D23"/>
    <w:rsid w:val="00A03AC1"/>
    <w:rsid w:val="00A118C7"/>
    <w:rsid w:val="00A17F37"/>
    <w:rsid w:val="00A25686"/>
    <w:rsid w:val="00A36D42"/>
    <w:rsid w:val="00A413B3"/>
    <w:rsid w:val="00A425CF"/>
    <w:rsid w:val="00A42CAA"/>
    <w:rsid w:val="00A43015"/>
    <w:rsid w:val="00A52C4F"/>
    <w:rsid w:val="00A54C7B"/>
    <w:rsid w:val="00A614C4"/>
    <w:rsid w:val="00A64B61"/>
    <w:rsid w:val="00A65D3D"/>
    <w:rsid w:val="00A73EDA"/>
    <w:rsid w:val="00A753BC"/>
    <w:rsid w:val="00A764DC"/>
    <w:rsid w:val="00A77247"/>
    <w:rsid w:val="00A928AD"/>
    <w:rsid w:val="00AA5A1A"/>
    <w:rsid w:val="00AB18F4"/>
    <w:rsid w:val="00AB281F"/>
    <w:rsid w:val="00AC56ED"/>
    <w:rsid w:val="00AC5F8F"/>
    <w:rsid w:val="00AC6FFA"/>
    <w:rsid w:val="00AD1868"/>
    <w:rsid w:val="00AE1155"/>
    <w:rsid w:val="00AE415D"/>
    <w:rsid w:val="00AE6C62"/>
    <w:rsid w:val="00AF217D"/>
    <w:rsid w:val="00AF335A"/>
    <w:rsid w:val="00AF4598"/>
    <w:rsid w:val="00AF5338"/>
    <w:rsid w:val="00B07C85"/>
    <w:rsid w:val="00B13BF1"/>
    <w:rsid w:val="00B14CC6"/>
    <w:rsid w:val="00B156B8"/>
    <w:rsid w:val="00B21F33"/>
    <w:rsid w:val="00B25E91"/>
    <w:rsid w:val="00B31831"/>
    <w:rsid w:val="00B34B2C"/>
    <w:rsid w:val="00B3587D"/>
    <w:rsid w:val="00B37B6F"/>
    <w:rsid w:val="00B41167"/>
    <w:rsid w:val="00B46F18"/>
    <w:rsid w:val="00B51818"/>
    <w:rsid w:val="00B51DE2"/>
    <w:rsid w:val="00B53F55"/>
    <w:rsid w:val="00B62B8E"/>
    <w:rsid w:val="00B7305A"/>
    <w:rsid w:val="00B734A1"/>
    <w:rsid w:val="00B77456"/>
    <w:rsid w:val="00B776ED"/>
    <w:rsid w:val="00B82236"/>
    <w:rsid w:val="00B822C4"/>
    <w:rsid w:val="00B82AFE"/>
    <w:rsid w:val="00B85248"/>
    <w:rsid w:val="00B8603D"/>
    <w:rsid w:val="00B968AB"/>
    <w:rsid w:val="00BA0ABC"/>
    <w:rsid w:val="00BA53A7"/>
    <w:rsid w:val="00BB7EB8"/>
    <w:rsid w:val="00BC00C6"/>
    <w:rsid w:val="00BD406A"/>
    <w:rsid w:val="00BE1E08"/>
    <w:rsid w:val="00C05C82"/>
    <w:rsid w:val="00C06A84"/>
    <w:rsid w:val="00C14AA2"/>
    <w:rsid w:val="00C247E2"/>
    <w:rsid w:val="00C32BE7"/>
    <w:rsid w:val="00C438A3"/>
    <w:rsid w:val="00C53282"/>
    <w:rsid w:val="00C54206"/>
    <w:rsid w:val="00C5738E"/>
    <w:rsid w:val="00C65E23"/>
    <w:rsid w:val="00C70997"/>
    <w:rsid w:val="00C75654"/>
    <w:rsid w:val="00C77C81"/>
    <w:rsid w:val="00C82D7F"/>
    <w:rsid w:val="00C84C3D"/>
    <w:rsid w:val="00C913CD"/>
    <w:rsid w:val="00CB1607"/>
    <w:rsid w:val="00CB577D"/>
    <w:rsid w:val="00CC1EF5"/>
    <w:rsid w:val="00CC715A"/>
    <w:rsid w:val="00CD0A6C"/>
    <w:rsid w:val="00CD0F4F"/>
    <w:rsid w:val="00CD2C86"/>
    <w:rsid w:val="00CD2E6C"/>
    <w:rsid w:val="00CE0584"/>
    <w:rsid w:val="00CE23D5"/>
    <w:rsid w:val="00CE4900"/>
    <w:rsid w:val="00CF4729"/>
    <w:rsid w:val="00D01318"/>
    <w:rsid w:val="00D13266"/>
    <w:rsid w:val="00D16004"/>
    <w:rsid w:val="00D20A65"/>
    <w:rsid w:val="00D2482D"/>
    <w:rsid w:val="00D3486E"/>
    <w:rsid w:val="00D44B23"/>
    <w:rsid w:val="00D479FE"/>
    <w:rsid w:val="00D52B9C"/>
    <w:rsid w:val="00D72E62"/>
    <w:rsid w:val="00D769E6"/>
    <w:rsid w:val="00D7778E"/>
    <w:rsid w:val="00D90D0B"/>
    <w:rsid w:val="00D91B29"/>
    <w:rsid w:val="00DB4C34"/>
    <w:rsid w:val="00DB6ED5"/>
    <w:rsid w:val="00DC2E80"/>
    <w:rsid w:val="00DE73C7"/>
    <w:rsid w:val="00DF7808"/>
    <w:rsid w:val="00E00DAF"/>
    <w:rsid w:val="00E10E1E"/>
    <w:rsid w:val="00E11200"/>
    <w:rsid w:val="00E125C6"/>
    <w:rsid w:val="00E13AF9"/>
    <w:rsid w:val="00E24AAB"/>
    <w:rsid w:val="00E24D85"/>
    <w:rsid w:val="00E26114"/>
    <w:rsid w:val="00E33792"/>
    <w:rsid w:val="00E33855"/>
    <w:rsid w:val="00E40255"/>
    <w:rsid w:val="00E40CFC"/>
    <w:rsid w:val="00E45068"/>
    <w:rsid w:val="00E46004"/>
    <w:rsid w:val="00E5431D"/>
    <w:rsid w:val="00E563FB"/>
    <w:rsid w:val="00E60DA8"/>
    <w:rsid w:val="00E61CD7"/>
    <w:rsid w:val="00E6794D"/>
    <w:rsid w:val="00E8021D"/>
    <w:rsid w:val="00E86007"/>
    <w:rsid w:val="00EA3D66"/>
    <w:rsid w:val="00EA7364"/>
    <w:rsid w:val="00EC6094"/>
    <w:rsid w:val="00EC642A"/>
    <w:rsid w:val="00EC78DC"/>
    <w:rsid w:val="00ED1691"/>
    <w:rsid w:val="00ED20EE"/>
    <w:rsid w:val="00ED645F"/>
    <w:rsid w:val="00EE3CF3"/>
    <w:rsid w:val="00EE6CE8"/>
    <w:rsid w:val="00EF7085"/>
    <w:rsid w:val="00F026A4"/>
    <w:rsid w:val="00F060BD"/>
    <w:rsid w:val="00F17A04"/>
    <w:rsid w:val="00F17DE2"/>
    <w:rsid w:val="00F229AA"/>
    <w:rsid w:val="00F34094"/>
    <w:rsid w:val="00F45911"/>
    <w:rsid w:val="00F5433A"/>
    <w:rsid w:val="00F60150"/>
    <w:rsid w:val="00F618EB"/>
    <w:rsid w:val="00F63D62"/>
    <w:rsid w:val="00F7257B"/>
    <w:rsid w:val="00F844BA"/>
    <w:rsid w:val="00F90E53"/>
    <w:rsid w:val="00FA401C"/>
    <w:rsid w:val="00FA43CC"/>
    <w:rsid w:val="00FA6ADD"/>
    <w:rsid w:val="00FC65AB"/>
    <w:rsid w:val="00FC76A8"/>
    <w:rsid w:val="00FE66D7"/>
    <w:rsid w:val="00FF62DB"/>
    <w:rsid w:val="00FF71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E77288"/>
  <w15:docId w15:val="{FDEC195B-BB9D-8040-9CD7-80C66191C4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it-IT" w:eastAsia="it-IT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022E4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eastAsia="Times New Roman"/>
      <w:sz w:val="24"/>
      <w:szCs w:val="24"/>
      <w:bdr w:val="none" w:sz="0" w:space="0" w:color="auto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Intestazione">
    <w:name w:val="header"/>
    <w:pPr>
      <w:tabs>
        <w:tab w:val="center" w:pos="4819"/>
        <w:tab w:val="right" w:pos="9638"/>
      </w:tabs>
    </w:pPr>
    <w:rPr>
      <w:rFonts w:ascii="Calibri" w:hAnsi="Calibri" w:cs="Arial Unicode MS"/>
      <w:color w:val="000000"/>
      <w:kern w:val="2"/>
      <w:sz w:val="24"/>
      <w:szCs w:val="24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paragraph" w:customStyle="1" w:styleId="Intestazioneepidipagina">
    <w:name w:val="Intestazione e piè di pagina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NormaleWeb">
    <w:name w:val="Normal (Web)"/>
    <w:uiPriority w:val="99"/>
    <w:pPr>
      <w:spacing w:before="100" w:after="100"/>
    </w:pPr>
    <w:rPr>
      <w:rFonts w:cs="Arial Unicode MS"/>
      <w:color w:val="000000"/>
      <w:sz w:val="24"/>
      <w:szCs w:val="24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character" w:customStyle="1" w:styleId="Nessuno">
    <w:name w:val="Nessuno"/>
  </w:style>
  <w:style w:type="character" w:customStyle="1" w:styleId="Hyperlink0">
    <w:name w:val="Hyperlink.0"/>
    <w:basedOn w:val="Nessuno"/>
    <w:rPr>
      <w:rFonts w:ascii="Lato Regular" w:eastAsia="Lato Regular" w:hAnsi="Lato Regular" w:cs="Lato Regular"/>
      <w:outline w:val="0"/>
      <w:color w:val="0563C1"/>
      <w:u w:val="single" w:color="0563C1"/>
      <w:shd w:val="clear" w:color="auto" w:fill="FFFFFF"/>
    </w:rPr>
  </w:style>
  <w:style w:type="paragraph" w:styleId="Revisione">
    <w:name w:val="Revision"/>
    <w:hidden/>
    <w:uiPriority w:val="99"/>
    <w:semiHidden/>
    <w:rsid w:val="0031526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="Verdana" w:hAnsi="Verdana" w:cs="Arial Unicode MS"/>
      <w:color w:val="000000"/>
      <w:sz w:val="24"/>
      <w:szCs w:val="24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character" w:styleId="Collegamentovisitato">
    <w:name w:val="FollowedHyperlink"/>
    <w:basedOn w:val="Carpredefinitoparagrafo"/>
    <w:uiPriority w:val="99"/>
    <w:semiHidden/>
    <w:unhideWhenUsed/>
    <w:rsid w:val="00457F2F"/>
    <w:rPr>
      <w:color w:val="FF00FF" w:themeColor="followedHyperlink"/>
      <w:u w:val="single"/>
    </w:rPr>
  </w:style>
  <w:style w:type="character" w:customStyle="1" w:styleId="apple-converted-space">
    <w:name w:val="apple-converted-space"/>
    <w:basedOn w:val="Carpredefinitoparagrafo"/>
    <w:rsid w:val="002A6E35"/>
  </w:style>
  <w:style w:type="character" w:styleId="Menzionenonrisolta">
    <w:name w:val="Unresolved Mention"/>
    <w:basedOn w:val="Carpredefinitoparagrafo"/>
    <w:uiPriority w:val="99"/>
    <w:semiHidden/>
    <w:unhideWhenUsed/>
    <w:rsid w:val="00BA53A7"/>
    <w:rPr>
      <w:color w:val="605E5C"/>
      <w:shd w:val="clear" w:color="auto" w:fill="E1DFDD"/>
    </w:rPr>
  </w:style>
  <w:style w:type="paragraph" w:styleId="Pidipagina">
    <w:name w:val="footer"/>
    <w:basedOn w:val="Normale"/>
    <w:link w:val="PidipaginaCarattere"/>
    <w:uiPriority w:val="99"/>
    <w:unhideWhenUsed/>
    <w:rsid w:val="00E61CD7"/>
    <w:pPr>
      <w:pBdr>
        <w:top w:val="nil"/>
        <w:left w:val="nil"/>
        <w:bottom w:val="nil"/>
        <w:right w:val="nil"/>
        <w:between w:val="nil"/>
        <w:bar w:val="nil"/>
      </w:pBdr>
      <w:tabs>
        <w:tab w:val="center" w:pos="4819"/>
        <w:tab w:val="right" w:pos="9638"/>
      </w:tabs>
    </w:pPr>
    <w:rPr>
      <w:rFonts w:ascii="Verdana" w:eastAsia="Arial Unicode MS" w:hAnsi="Verdana" w:cs="Arial Unicode MS"/>
      <w:color w:val="000000"/>
      <w:u w:color="000000"/>
      <w:bdr w:val="nil"/>
      <w14:textOutline w14:w="12700" w14:cap="flat" w14:cmpd="sng" w14:algn="ctr">
        <w14:noFill/>
        <w14:prstDash w14:val="solid"/>
        <w14:miter w14:lim="400000"/>
      </w14:textOutline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61CD7"/>
    <w:rPr>
      <w:rFonts w:ascii="Verdana" w:hAnsi="Verdana" w:cs="Arial Unicode MS"/>
      <w:color w:val="000000"/>
      <w:sz w:val="24"/>
      <w:szCs w:val="24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paragraph" w:styleId="Paragrafoelenco">
    <w:name w:val="List Paragraph"/>
    <w:basedOn w:val="Normale"/>
    <w:uiPriority w:val="34"/>
    <w:qFormat/>
    <w:rsid w:val="00B822C4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Enfasigrassetto">
    <w:name w:val="Strong"/>
    <w:basedOn w:val="Carpredefinitoparagrafo"/>
    <w:uiPriority w:val="22"/>
    <w:qFormat/>
    <w:rsid w:val="00D479FE"/>
    <w:rPr>
      <w:b/>
      <w:bCs/>
    </w:rPr>
  </w:style>
  <w:style w:type="character" w:customStyle="1" w:styleId="u-white-space--preline">
    <w:name w:val="u-white-space--preline"/>
    <w:basedOn w:val="Carpredefinitoparagrafo"/>
    <w:rsid w:val="00B53F55"/>
  </w:style>
  <w:style w:type="character" w:customStyle="1" w:styleId="vkekvd">
    <w:name w:val="vkekvd"/>
    <w:basedOn w:val="Carpredefinitoparagrafo"/>
    <w:rsid w:val="008503C6"/>
  </w:style>
  <w:style w:type="character" w:customStyle="1" w:styleId="t286pc">
    <w:name w:val="t286pc"/>
    <w:basedOn w:val="Carpredefinitoparagrafo"/>
    <w:rsid w:val="008503C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014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672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0095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8011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716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079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981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7042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515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6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022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566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5787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116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427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32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5491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271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14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1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2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0578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442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8049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1852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360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873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600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957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28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1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351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0008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859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0174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666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4616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7948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4456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95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972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257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9154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4697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1017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803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6836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984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518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5374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623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6930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7265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980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0578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467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783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3490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777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6486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032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9005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6049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709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8568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9916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258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856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735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8243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512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13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145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5634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2180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2834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23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038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088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8772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0204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7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020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5842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858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724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7249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95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9007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191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788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701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4419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92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725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367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869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2842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5032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6771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2585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8588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320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541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4926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920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61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1938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3536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537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086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384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2262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595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91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262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47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314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3735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87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5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458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2031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126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130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221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1473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3839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3028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639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350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0079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5421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928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6670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0941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9503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611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4158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0787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0362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56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1979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40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9965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2945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27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3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0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9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94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389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807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6689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9072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6898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8696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8160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0868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995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3811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6308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8562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32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5174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061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032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69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46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569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799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1079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45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78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373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6739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6994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lampitiello@ferdeghinicomunicazione.it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sara@ferdeghinicomunicazione.it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gattinonitravel.it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Tema di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i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i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234c27d-645a-46c9-97b3-43fad831956f" xsi:nil="true"/>
    <lcf76f155ced4ddcb4097134ff3c332f xmlns="1c206d58-8190-4ce0-b754-d738c5d001fe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F506636F6BEB74F86DD8175196C4723" ma:contentTypeVersion="13" ma:contentTypeDescription="Create a new document." ma:contentTypeScope="" ma:versionID="917ccef0108b950ecae6007b2c781166">
  <xsd:schema xmlns:xsd="http://www.w3.org/2001/XMLSchema" xmlns:xs="http://www.w3.org/2001/XMLSchema" xmlns:p="http://schemas.microsoft.com/office/2006/metadata/properties" xmlns:ns2="1c206d58-8190-4ce0-b754-d738c5d001fe" xmlns:ns3="b234c27d-645a-46c9-97b3-43fad831956f" targetNamespace="http://schemas.microsoft.com/office/2006/metadata/properties" ma:root="true" ma:fieldsID="5e32475302da916a6dc7f6dc51f9d86b" ns2:_="" ns3:_="">
    <xsd:import namespace="1c206d58-8190-4ce0-b754-d738c5d001fe"/>
    <xsd:import namespace="b234c27d-645a-46c9-97b3-43fad831956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BillingMetadata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206d58-8190-4ce0-b754-d738c5d001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05915c80-a48e-4859-83c1-ac27c3dc9ed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19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34c27d-645a-46c9-97b3-43fad831956f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a7c44411-38bf-4e6b-9d63-2995d6195499}" ma:internalName="TaxCatchAll" ma:showField="CatchAllData" ma:web="b234c27d-645a-46c9-97b3-43fad831956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7C387AB-7BB7-4101-956F-B3E386B59E7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9DC5969-EDEE-44C2-8C0F-FA9CAC814490}">
  <ds:schemaRefs>
    <ds:schemaRef ds:uri="http://schemas.microsoft.com/office/2006/metadata/properties"/>
    <ds:schemaRef ds:uri="http://schemas.microsoft.com/office/infopath/2007/PartnerControls"/>
    <ds:schemaRef ds:uri="b234c27d-645a-46c9-97b3-43fad831956f"/>
    <ds:schemaRef ds:uri="1c206d58-8190-4ce0-b754-d738c5d001fe"/>
  </ds:schemaRefs>
</ds:datastoreItem>
</file>

<file path=customXml/itemProps3.xml><?xml version="1.0" encoding="utf-8"?>
<ds:datastoreItem xmlns:ds="http://schemas.openxmlformats.org/officeDocument/2006/customXml" ds:itemID="{D82059D6-D74C-423B-B920-F98AFCB3B15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66DC4B1-6AA9-4118-AC1E-C6E790D328B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c206d58-8190-4ce0-b754-d738c5d001fe"/>
    <ds:schemaRef ds:uri="b234c27d-645a-46c9-97b3-43fad831956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3</Pages>
  <Words>1308</Words>
  <Characters>7458</Characters>
  <Application>Microsoft Office Word</Application>
  <DocSecurity>0</DocSecurity>
  <Lines>62</Lines>
  <Paragraphs>17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Sara</dc:creator>
  <cp:lastModifiedBy>Sara Ferdeghini</cp:lastModifiedBy>
  <cp:revision>3</cp:revision>
  <dcterms:created xsi:type="dcterms:W3CDTF">2026-06-10T14:16:00Z</dcterms:created>
  <dcterms:modified xsi:type="dcterms:W3CDTF">2026-06-15T08:27:00Z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0x0101002F506636F6BEB74F86DD8175196C4723</vt:lpwstr>
  </property>
  <property fmtid="{D5CDD505-2E9C-101B-9397-08002B2CF9AE}" pid="3" name="MediaServiceImageTags">
    <vt:lpwstr/>
  </property>
</Properties>
</file>